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955" w:rsidRPr="00E16955" w:rsidRDefault="00E16955" w:rsidP="00E16955">
      <w:pPr>
        <w:shd w:val="clear" w:color="auto" w:fill="FFFFFF"/>
        <w:rPr>
          <w:rFonts w:ascii="Century Gothic" w:eastAsia="Times New Roman" w:hAnsi="Century Gothic" w:cs="Arial"/>
          <w:color w:val="222222"/>
          <w:sz w:val="20"/>
          <w:szCs w:val="20"/>
        </w:rPr>
      </w:pPr>
      <w:r w:rsidRPr="007012CC">
        <w:rPr>
          <w:rFonts w:ascii="Century Gothic" w:eastAsia="Times New Roman" w:hAnsi="Century Gothic" w:cs="Arial"/>
          <w:b/>
          <w:color w:val="222222"/>
          <w:sz w:val="20"/>
          <w:szCs w:val="20"/>
        </w:rPr>
        <w:t>Съобщение до медиите</w:t>
      </w:r>
      <w:r w:rsidRPr="00E16955">
        <w:rPr>
          <w:rFonts w:ascii="Century Gothic" w:eastAsia="Times New Roman" w:hAnsi="Century Gothic" w:cs="Arial"/>
          <w:color w:val="222222"/>
          <w:sz w:val="20"/>
          <w:szCs w:val="20"/>
        </w:rPr>
        <w:t>, София, 04 юни 2019</w:t>
      </w:r>
    </w:p>
    <w:p w:rsidR="003A024A" w:rsidRDefault="003A024A" w:rsidP="00E16955">
      <w:pPr>
        <w:shd w:val="clear" w:color="auto" w:fill="FFFFFF"/>
        <w:spacing w:before="120"/>
        <w:jc w:val="center"/>
        <w:rPr>
          <w:rFonts w:ascii="Century Gothic" w:eastAsia="Times New Roman" w:hAnsi="Century Gothic" w:cs="Arial"/>
          <w:b/>
          <w:color w:val="222222"/>
          <w:sz w:val="32"/>
          <w:szCs w:val="32"/>
        </w:rPr>
      </w:pPr>
    </w:p>
    <w:p w:rsidR="00E16955" w:rsidRDefault="00E16955" w:rsidP="00E16955">
      <w:pPr>
        <w:shd w:val="clear" w:color="auto" w:fill="FFFFFF"/>
        <w:spacing w:before="120"/>
        <w:jc w:val="center"/>
        <w:rPr>
          <w:rFonts w:ascii="Century Gothic" w:eastAsia="Times New Roman" w:hAnsi="Century Gothic" w:cs="Arial"/>
          <w:b/>
          <w:color w:val="222222"/>
          <w:sz w:val="32"/>
          <w:szCs w:val="32"/>
        </w:rPr>
      </w:pPr>
      <w:r w:rsidRPr="00E16955">
        <w:rPr>
          <w:rFonts w:ascii="Century Gothic" w:eastAsia="Times New Roman" w:hAnsi="Century Gothic" w:cs="Arial"/>
          <w:b/>
          <w:color w:val="222222"/>
          <w:sz w:val="32"/>
          <w:szCs w:val="32"/>
        </w:rPr>
        <w:t xml:space="preserve">Publicis Groupe </w:t>
      </w:r>
      <w:r w:rsidR="008448D6">
        <w:rPr>
          <w:rFonts w:ascii="Century Gothic" w:eastAsia="Times New Roman" w:hAnsi="Century Gothic" w:cs="Arial"/>
          <w:b/>
          <w:color w:val="222222"/>
          <w:sz w:val="32"/>
          <w:szCs w:val="32"/>
        </w:rPr>
        <w:t xml:space="preserve">официално </w:t>
      </w:r>
      <w:r w:rsidR="003A024A">
        <w:rPr>
          <w:rFonts w:ascii="Century Gothic" w:eastAsia="Times New Roman" w:hAnsi="Century Gothic" w:cs="Arial"/>
          <w:b/>
          <w:color w:val="222222"/>
          <w:sz w:val="32"/>
          <w:szCs w:val="32"/>
        </w:rPr>
        <w:t>представя</w:t>
      </w:r>
      <w:r w:rsidR="008448D6">
        <w:rPr>
          <w:rFonts w:ascii="Century Gothic" w:eastAsia="Times New Roman" w:hAnsi="Century Gothic" w:cs="Arial"/>
          <w:b/>
          <w:color w:val="222222"/>
          <w:sz w:val="32"/>
          <w:szCs w:val="32"/>
        </w:rPr>
        <w:t xml:space="preserve"> </w:t>
      </w:r>
      <w:r w:rsidRPr="00E16955">
        <w:rPr>
          <w:rFonts w:ascii="Century Gothic" w:eastAsia="Times New Roman" w:hAnsi="Century Gothic" w:cs="Arial"/>
          <w:b/>
          <w:color w:val="222222"/>
          <w:sz w:val="32"/>
          <w:szCs w:val="32"/>
        </w:rPr>
        <w:t>Digitas в София</w:t>
      </w:r>
    </w:p>
    <w:p w:rsidR="00E16955" w:rsidRPr="00E16955" w:rsidRDefault="003A024A" w:rsidP="00E16955">
      <w:pPr>
        <w:shd w:val="clear" w:color="auto" w:fill="FFFFFF"/>
        <w:spacing w:before="120"/>
        <w:jc w:val="center"/>
        <w:rPr>
          <w:rFonts w:ascii="Century Gothic" w:eastAsia="Times New Roman" w:hAnsi="Century Gothic" w:cs="Arial"/>
          <w:i/>
          <w:color w:val="222222"/>
          <w:sz w:val="20"/>
          <w:szCs w:val="20"/>
        </w:rPr>
      </w:pPr>
      <w:r w:rsidRPr="007517D3">
        <w:rPr>
          <w:rFonts w:ascii="Century Gothic" w:eastAsia="Times New Roman" w:hAnsi="Century Gothic" w:cs="Arial"/>
          <w:i/>
          <w:color w:val="222222"/>
          <w:sz w:val="20"/>
          <w:szCs w:val="20"/>
        </w:rPr>
        <w:t>На бял</w:t>
      </w:r>
      <w:r w:rsidR="00902438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 еднорог </w:t>
      </w:r>
      <w:r w:rsidR="00E16955" w:rsidRPr="00E16955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Digitas </w:t>
      </w:r>
      <w:r w:rsidR="00902438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се присъединява към </w:t>
      </w:r>
      <w:r w:rsidR="00E16955" w:rsidRPr="00E16955">
        <w:rPr>
          <w:rFonts w:ascii="Century Gothic" w:eastAsia="Times New Roman" w:hAnsi="Century Gothic" w:cs="Arial"/>
          <w:i/>
          <w:color w:val="222222"/>
          <w:sz w:val="20"/>
          <w:szCs w:val="20"/>
        </w:rPr>
        <w:t>Publicis Groupe България с пъле</w:t>
      </w:r>
      <w:r w:rsidR="0055703B">
        <w:rPr>
          <w:rFonts w:ascii="Century Gothic" w:eastAsia="Times New Roman" w:hAnsi="Century Gothic" w:cs="Arial"/>
          <w:i/>
          <w:color w:val="222222"/>
          <w:sz w:val="20"/>
          <w:szCs w:val="20"/>
        </w:rPr>
        <w:t>н набор от дигитални</w:t>
      </w:r>
      <w:r w:rsidR="007012CC" w:rsidRPr="00091ACF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 </w:t>
      </w:r>
      <w:r w:rsidR="007012CC">
        <w:rPr>
          <w:rFonts w:ascii="Century Gothic" w:eastAsia="Times New Roman" w:hAnsi="Century Gothic" w:cs="Arial"/>
          <w:i/>
          <w:color w:val="222222"/>
          <w:sz w:val="20"/>
          <w:szCs w:val="20"/>
        </w:rPr>
        <w:t>умения</w:t>
      </w:r>
      <w:r w:rsidR="008A023B">
        <w:rPr>
          <w:rFonts w:ascii="Century Gothic" w:eastAsia="Times New Roman" w:hAnsi="Century Gothic" w:cs="Arial"/>
          <w:i/>
          <w:color w:val="222222"/>
          <w:sz w:val="20"/>
          <w:szCs w:val="20"/>
        </w:rPr>
        <w:t>, в областта на</w:t>
      </w:r>
      <w:r w:rsidR="00E16955" w:rsidRPr="00E16955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 данни, стратегия, креативност, медии и технологии</w:t>
      </w:r>
    </w:p>
    <w:p w:rsidR="00CE09B5" w:rsidRDefault="00CE09B5" w:rsidP="00E16955">
      <w:pPr>
        <w:shd w:val="clear" w:color="auto" w:fill="FFFFFF"/>
        <w:jc w:val="both"/>
        <w:rPr>
          <w:rFonts w:ascii="Century Gothic" w:eastAsia="Times New Roman" w:hAnsi="Century Gothic" w:cs="Arial"/>
          <w:color w:val="222222"/>
          <w:sz w:val="20"/>
          <w:szCs w:val="20"/>
          <w:highlight w:val="yellow"/>
        </w:rPr>
      </w:pPr>
    </w:p>
    <w:p w:rsidR="00CE0F14" w:rsidRPr="007517D3" w:rsidRDefault="00A82D8A" w:rsidP="008A023B">
      <w:pPr>
        <w:shd w:val="clear" w:color="auto" w:fill="FFFFFF"/>
        <w:jc w:val="both"/>
        <w:rPr>
          <w:rFonts w:ascii="Century Gothic" w:eastAsia="Times New Roman" w:hAnsi="Century Gothic" w:cs="Arial"/>
          <w:color w:val="222222"/>
          <w:sz w:val="20"/>
          <w:szCs w:val="20"/>
          <w:lang w:val="en-US"/>
        </w:rPr>
      </w:pPr>
      <w:r>
        <w:rPr>
          <w:rFonts w:ascii="Century Gothic" w:eastAsia="Times New Roman" w:hAnsi="Century Gothic" w:cs="Arial"/>
          <w:color w:val="222222"/>
          <w:sz w:val="20"/>
          <w:szCs w:val="20"/>
        </w:rPr>
        <w:t>Б</w:t>
      </w:r>
      <w:r w:rsidR="00B9179E">
        <w:rPr>
          <w:rFonts w:ascii="Century Gothic" w:eastAsia="Times New Roman" w:hAnsi="Century Gothic" w:cs="Arial"/>
          <w:color w:val="222222"/>
          <w:sz w:val="20"/>
          <w:szCs w:val="20"/>
        </w:rPr>
        <w:t>ял еднорог</w:t>
      </w:r>
      <w:r w:rsidR="00543A8E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дойде в</w:t>
      </w:r>
      <w:r w:rsidR="0055703B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София, за да</w:t>
      </w:r>
      <w:r w:rsidR="00B9179E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</w:t>
      </w:r>
      <w:r w:rsidR="0055703B">
        <w:rPr>
          <w:rFonts w:ascii="Century Gothic" w:eastAsia="Times New Roman" w:hAnsi="Century Gothic" w:cs="Arial"/>
          <w:color w:val="222222"/>
          <w:sz w:val="20"/>
          <w:szCs w:val="20"/>
        </w:rPr>
        <w:t>маркира официалн</w:t>
      </w:r>
      <w:r w:rsidR="008A023B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ото откриване на най-новия офис </w:t>
      </w:r>
      <w:r w:rsidR="0055703B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на </w:t>
      </w:r>
      <w:r w:rsidR="0055703B">
        <w:rPr>
          <w:rFonts w:ascii="Century Gothic" w:eastAsia="Times New Roman" w:hAnsi="Century Gothic" w:cs="Arial"/>
          <w:color w:val="222222"/>
          <w:sz w:val="20"/>
          <w:szCs w:val="20"/>
          <w:lang w:val="en-US"/>
        </w:rPr>
        <w:t>Digitas</w:t>
      </w:r>
      <w:r w:rsidR="0055703B" w:rsidRPr="00091ACF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</w:t>
      </w:r>
      <w:r w:rsidR="008A023B">
        <w:rPr>
          <w:rFonts w:ascii="Century Gothic" w:eastAsia="Times New Roman" w:hAnsi="Century Gothic" w:cs="Arial"/>
          <w:color w:val="222222"/>
          <w:sz w:val="20"/>
          <w:szCs w:val="20"/>
        </w:rPr>
        <w:t>в България</w:t>
      </w:r>
      <w:r w:rsidR="0055703B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. </w:t>
      </w:r>
      <w:r w:rsidR="000B6B48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Международна </w:t>
      </w:r>
      <w:r w:rsidR="0055703B" w:rsidRPr="008A33A9">
        <w:rPr>
          <w:rFonts w:ascii="Century Gothic" w:eastAsia="Times New Roman" w:hAnsi="Century Gothic" w:cs="Arial"/>
          <w:color w:val="222222"/>
          <w:sz w:val="20"/>
          <w:szCs w:val="20"/>
        </w:rPr>
        <w:t>марка с</w:t>
      </w:r>
      <w:r w:rsidR="0055703B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34 офиса в 2</w:t>
      </w:r>
      <w:r w:rsidR="008774FC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2 страни, Digitas се </w:t>
      </w:r>
      <w:r w:rsidR="00543A8E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позиционира </w:t>
      </w:r>
      <w:r w:rsidR="008774FC" w:rsidRPr="00873ADF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като </w:t>
      </w:r>
      <w:r w:rsidR="00873ADF">
        <w:rPr>
          <w:rFonts w:ascii="Century Gothic" w:eastAsia="Times New Roman" w:hAnsi="Century Gothic" w:cs="Arial"/>
          <w:i/>
          <w:color w:val="222222"/>
          <w:sz w:val="20"/>
          <w:szCs w:val="20"/>
        </w:rPr>
        <w:t>Маркетинг агенция</w:t>
      </w:r>
      <w:r w:rsidR="0085520A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 на свързаността</w:t>
      </w:r>
      <w:r w:rsidR="0055703B" w:rsidRPr="008A33A9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, </w:t>
      </w:r>
      <w:r w:rsidR="0055703B" w:rsidRPr="007517D3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която има за цел да донесе </w:t>
      </w:r>
      <w:r w:rsidR="007517D3" w:rsidRPr="00873ADF">
        <w:rPr>
          <w:rFonts w:ascii="Century Gothic" w:eastAsia="Times New Roman" w:hAnsi="Century Gothic" w:cs="Arial"/>
          <w:i/>
          <w:color w:val="222222"/>
          <w:sz w:val="20"/>
          <w:szCs w:val="20"/>
        </w:rPr>
        <w:t>Истина, Свързаност и Удивление</w:t>
      </w:r>
      <w:r w:rsidR="00D4563F">
        <w:rPr>
          <w:rFonts w:ascii="Century Gothic" w:eastAsia="Times New Roman" w:hAnsi="Century Gothic" w:cs="Arial"/>
          <w:i/>
          <w:color w:val="222222"/>
          <w:sz w:val="20"/>
          <w:szCs w:val="20"/>
          <w:lang w:val="en-US"/>
        </w:rPr>
        <w:t xml:space="preserve"> </w:t>
      </w:r>
      <w:r w:rsidR="000B6B48">
        <w:rPr>
          <w:rFonts w:ascii="Century Gothic" w:eastAsia="Times New Roman" w:hAnsi="Century Gothic" w:cs="Arial"/>
          <w:i/>
          <w:color w:val="222222"/>
          <w:sz w:val="20"/>
          <w:szCs w:val="20"/>
        </w:rPr>
        <w:t>(</w:t>
      </w:r>
      <w:proofErr w:type="spellStart"/>
      <w:r w:rsidR="000B6B48" w:rsidRPr="007517D3">
        <w:rPr>
          <w:rFonts w:ascii="Century Gothic" w:eastAsia="Times New Roman" w:hAnsi="Century Gothic" w:cs="Arial"/>
          <w:i/>
          <w:color w:val="222222"/>
          <w:sz w:val="20"/>
          <w:szCs w:val="20"/>
        </w:rPr>
        <w:t>Truth</w:t>
      </w:r>
      <w:proofErr w:type="spellEnd"/>
      <w:r w:rsidR="000B6B48" w:rsidRPr="007517D3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, </w:t>
      </w:r>
      <w:proofErr w:type="spellStart"/>
      <w:r w:rsidR="000B6B48" w:rsidRPr="007517D3">
        <w:rPr>
          <w:rFonts w:ascii="Century Gothic" w:eastAsia="Times New Roman" w:hAnsi="Century Gothic" w:cs="Arial"/>
          <w:i/>
          <w:color w:val="222222"/>
          <w:sz w:val="20"/>
          <w:szCs w:val="20"/>
        </w:rPr>
        <w:t>Connection</w:t>
      </w:r>
      <w:proofErr w:type="spellEnd"/>
      <w:r w:rsidR="000B6B48" w:rsidRPr="007517D3">
        <w:rPr>
          <w:rFonts w:ascii="Century Gothic" w:eastAsia="Times New Roman" w:hAnsi="Century Gothic" w:cs="Arial"/>
          <w:i/>
          <w:color w:val="222222"/>
          <w:sz w:val="20"/>
          <w:szCs w:val="20"/>
        </w:rPr>
        <w:t xml:space="preserve"> &amp; </w:t>
      </w:r>
      <w:proofErr w:type="spellStart"/>
      <w:r w:rsidR="000B6B48" w:rsidRPr="007517D3">
        <w:rPr>
          <w:rFonts w:ascii="Century Gothic" w:eastAsia="Times New Roman" w:hAnsi="Century Gothic" w:cs="Arial"/>
          <w:i/>
          <w:color w:val="222222"/>
          <w:sz w:val="20"/>
          <w:szCs w:val="20"/>
        </w:rPr>
        <w:t>Wonder</w:t>
      </w:r>
      <w:proofErr w:type="spellEnd"/>
      <w:r w:rsidR="007517D3" w:rsidRPr="00873ADF">
        <w:rPr>
          <w:rFonts w:ascii="Century Gothic" w:eastAsia="Times New Roman" w:hAnsi="Century Gothic" w:cs="Arial"/>
          <w:i/>
          <w:color w:val="222222"/>
          <w:sz w:val="20"/>
          <w:szCs w:val="20"/>
        </w:rPr>
        <w:t>)</w:t>
      </w:r>
      <w:r w:rsidR="0055703B" w:rsidRPr="007517D3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и на българския пазар.</w:t>
      </w:r>
      <w:r w:rsidR="0055703B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</w:t>
      </w:r>
      <w:r w:rsidR="0055703B" w:rsidRPr="008A33A9">
        <w:rPr>
          <w:rFonts w:ascii="Century Gothic" w:eastAsia="Times New Roman" w:hAnsi="Century Gothic" w:cs="Arial"/>
          <w:color w:val="222222"/>
          <w:sz w:val="20"/>
          <w:szCs w:val="20"/>
        </w:rPr>
        <w:t>Digitas ще бъде част от Publicis Groupe България, една от водещите к</w:t>
      </w:r>
      <w:r w:rsidR="008A023B">
        <w:rPr>
          <w:rFonts w:ascii="Century Gothic" w:eastAsia="Times New Roman" w:hAnsi="Century Gothic" w:cs="Arial"/>
          <w:color w:val="222222"/>
          <w:sz w:val="20"/>
          <w:szCs w:val="20"/>
        </w:rPr>
        <w:t>омуникационни групи в страната.</w:t>
      </w:r>
      <w:r w:rsidR="00510443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</w:t>
      </w:r>
    </w:p>
    <w:p w:rsidR="00543A8E" w:rsidRPr="0050419B" w:rsidRDefault="00D97821" w:rsidP="00543A8E">
      <w:pPr>
        <w:pStyle w:val="ListParagraph"/>
        <w:numPr>
          <w:ilvl w:val="0"/>
          <w:numId w:val="2"/>
        </w:numPr>
        <w:spacing w:before="100" w:beforeAutospacing="1" w:line="240" w:lineRule="auto"/>
        <w:ind w:left="924" w:hanging="357"/>
        <w:contextualSpacing w:val="0"/>
        <w:jc w:val="both"/>
        <w:rPr>
          <w:rFonts w:ascii="Century Gothic" w:hAnsi="Century Gothic"/>
          <w:sz w:val="20"/>
          <w:szCs w:val="20"/>
          <w:lang w:val="bg-BG" w:eastAsia="zh-CN"/>
        </w:rPr>
      </w:pPr>
      <w:r w:rsidRPr="00D97821">
        <w:rPr>
          <w:rFonts w:ascii="Century Gothic" w:hAnsi="Century Gothic"/>
          <w:b/>
          <w:sz w:val="20"/>
          <w:szCs w:val="20"/>
          <w:lang w:val="bg-BG" w:eastAsia="zh-CN"/>
        </w:rPr>
        <w:t>Истина:</w:t>
      </w:r>
      <w:r w:rsidR="007517D3">
        <w:rPr>
          <w:rFonts w:ascii="Century Gothic" w:hAnsi="Century Gothic"/>
          <w:sz w:val="20"/>
          <w:szCs w:val="20"/>
          <w:lang w:val="bg-BG" w:eastAsia="zh-CN"/>
        </w:rPr>
        <w:t xml:space="preserve"> </w:t>
      </w:r>
      <w:r>
        <w:rPr>
          <w:rFonts w:ascii="Century Gothic" w:hAnsi="Century Gothic"/>
          <w:sz w:val="20"/>
          <w:szCs w:val="20"/>
          <w:lang w:val="bg-BG" w:eastAsia="zh-CN"/>
        </w:rPr>
        <w:t>Д</w:t>
      </w:r>
      <w:r w:rsidR="00543A8E" w:rsidRPr="0049135F">
        <w:rPr>
          <w:rFonts w:ascii="Century Gothic" w:hAnsi="Century Gothic"/>
          <w:sz w:val="20"/>
          <w:szCs w:val="20"/>
          <w:lang w:val="bg-BG" w:eastAsia="zh-CN"/>
        </w:rPr>
        <w:t>а</w:t>
      </w:r>
      <w:bookmarkStart w:id="0" w:name="_GoBack"/>
      <w:bookmarkEnd w:id="0"/>
      <w:r w:rsidR="00543A8E" w:rsidRPr="0049135F">
        <w:rPr>
          <w:rFonts w:ascii="Century Gothic" w:hAnsi="Century Gothic"/>
          <w:sz w:val="20"/>
          <w:szCs w:val="20"/>
          <w:lang w:val="bg-BG" w:eastAsia="zh-CN"/>
        </w:rPr>
        <w:t>нни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>, извлеч</w:t>
      </w:r>
      <w:r>
        <w:rPr>
          <w:rFonts w:ascii="Century Gothic" w:hAnsi="Century Gothic"/>
          <w:sz w:val="20"/>
          <w:szCs w:val="20"/>
          <w:lang w:val="bg-BG" w:eastAsia="zh-CN"/>
        </w:rPr>
        <w:t>ени от реално човешко поведение.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 xml:space="preserve"> </w:t>
      </w:r>
      <w:r>
        <w:rPr>
          <w:rFonts w:ascii="Century Gothic" w:hAnsi="Century Gothic"/>
          <w:sz w:val="20"/>
          <w:szCs w:val="20"/>
          <w:lang w:val="bg-BG" w:eastAsia="zh-CN"/>
        </w:rPr>
        <w:t>А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>втентични преживявания, вдъхновен</w:t>
      </w:r>
      <w:r w:rsidR="0049135F" w:rsidRPr="0049135F">
        <w:rPr>
          <w:rFonts w:ascii="Century Gothic" w:hAnsi="Century Gothic"/>
          <w:sz w:val="20"/>
          <w:szCs w:val="20"/>
          <w:lang w:val="bg-BG" w:eastAsia="zh-CN"/>
        </w:rPr>
        <w:t>и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 xml:space="preserve"> от човешки</w:t>
      </w:r>
      <w:r w:rsidR="00873ADF">
        <w:rPr>
          <w:rFonts w:ascii="Century Gothic" w:hAnsi="Century Gothic"/>
          <w:sz w:val="20"/>
          <w:szCs w:val="20"/>
          <w:lang w:val="bg-BG" w:eastAsia="zh-CN"/>
        </w:rPr>
        <w:t xml:space="preserve"> емоции и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 xml:space="preserve"> прозрения</w:t>
      </w:r>
      <w:r w:rsidR="00873ADF">
        <w:rPr>
          <w:rFonts w:ascii="Century Gothic" w:hAnsi="Century Gothic"/>
          <w:sz w:val="20"/>
          <w:szCs w:val="20"/>
          <w:lang w:val="bg-BG" w:eastAsia="zh-CN"/>
        </w:rPr>
        <w:t>.</w:t>
      </w:r>
      <w:r w:rsidR="00543A8E" w:rsidRPr="0049135F">
        <w:rPr>
          <w:rFonts w:ascii="Century Gothic" w:hAnsi="Century Gothic"/>
          <w:sz w:val="20"/>
          <w:szCs w:val="20"/>
          <w:lang w:val="bg-BG" w:eastAsia="zh-CN"/>
        </w:rPr>
        <w:t xml:space="preserve"> </w:t>
      </w:r>
      <w:r w:rsidR="00873ADF">
        <w:rPr>
          <w:rFonts w:ascii="Century Gothic" w:hAnsi="Century Gothic"/>
          <w:sz w:val="20"/>
          <w:szCs w:val="20"/>
          <w:lang w:val="bg-BG" w:eastAsia="zh-CN"/>
        </w:rPr>
        <w:t>Прозрачност</w:t>
      </w:r>
      <w:r w:rsidR="0085520A">
        <w:rPr>
          <w:rFonts w:ascii="Century Gothic" w:hAnsi="Century Gothic"/>
          <w:sz w:val="20"/>
          <w:szCs w:val="20"/>
          <w:lang w:val="bg-BG" w:eastAsia="zh-CN"/>
        </w:rPr>
        <w:t xml:space="preserve"> на подхода и действията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>.</w:t>
      </w:r>
    </w:p>
    <w:p w:rsidR="00543A8E" w:rsidRPr="0050419B" w:rsidRDefault="00D97821" w:rsidP="00543A8E">
      <w:pPr>
        <w:pStyle w:val="ListParagraph"/>
        <w:numPr>
          <w:ilvl w:val="0"/>
          <w:numId w:val="2"/>
        </w:numPr>
        <w:spacing w:line="240" w:lineRule="auto"/>
        <w:ind w:left="924" w:hanging="357"/>
        <w:jc w:val="both"/>
        <w:rPr>
          <w:rFonts w:ascii="Century Gothic" w:hAnsi="Century Gothic"/>
          <w:sz w:val="20"/>
          <w:szCs w:val="20"/>
          <w:lang w:val="bg-BG" w:eastAsia="zh-CN"/>
        </w:rPr>
      </w:pPr>
      <w:r w:rsidRPr="00D97821">
        <w:rPr>
          <w:rFonts w:ascii="Century Gothic" w:hAnsi="Century Gothic"/>
          <w:b/>
          <w:sz w:val="20"/>
          <w:szCs w:val="20"/>
          <w:lang w:val="bg-BG" w:eastAsia="zh-CN"/>
        </w:rPr>
        <w:t>Свързаност:</w:t>
      </w:r>
      <w:r w:rsidR="005A6CA9" w:rsidRPr="0049135F">
        <w:rPr>
          <w:rFonts w:ascii="Century Gothic" w:hAnsi="Century Gothic"/>
          <w:b/>
          <w:sz w:val="20"/>
          <w:szCs w:val="20"/>
          <w:lang w:val="bg-BG" w:eastAsia="zh-CN"/>
        </w:rPr>
        <w:t xml:space="preserve"> </w:t>
      </w:r>
      <w:r w:rsidR="00D85A4A">
        <w:rPr>
          <w:rFonts w:ascii="Century Gothic" w:hAnsi="Century Gothic"/>
          <w:sz w:val="20"/>
          <w:szCs w:val="20"/>
          <w:lang w:val="bg-BG" w:eastAsia="zh-CN"/>
        </w:rPr>
        <w:t>Партньорство с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 xml:space="preserve"> клиенти</w:t>
      </w:r>
      <w:r w:rsidR="00D85A4A">
        <w:rPr>
          <w:rFonts w:ascii="Century Gothic" w:hAnsi="Century Gothic"/>
          <w:sz w:val="20"/>
          <w:szCs w:val="20"/>
          <w:lang w:val="bg-BG" w:eastAsia="zh-CN"/>
        </w:rPr>
        <w:t>,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 xml:space="preserve"> </w:t>
      </w:r>
      <w:r w:rsidR="00D85A4A">
        <w:rPr>
          <w:rFonts w:ascii="Century Gothic" w:hAnsi="Century Gothic"/>
          <w:sz w:val="20"/>
          <w:szCs w:val="20"/>
          <w:lang w:val="bg-BG" w:eastAsia="zh-CN"/>
        </w:rPr>
        <w:t>д</w:t>
      </w:r>
      <w:r w:rsidR="005A6CA9" w:rsidRPr="0049135F">
        <w:rPr>
          <w:rFonts w:ascii="Century Gothic" w:hAnsi="Century Gothic"/>
          <w:sz w:val="20"/>
          <w:szCs w:val="20"/>
          <w:lang w:val="bg-BG" w:eastAsia="zh-CN"/>
        </w:rPr>
        <w:t>и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>г</w:t>
      </w:r>
      <w:r w:rsidR="0085520A">
        <w:rPr>
          <w:rFonts w:ascii="Century Gothic" w:hAnsi="Century Gothic"/>
          <w:sz w:val="20"/>
          <w:szCs w:val="20"/>
          <w:lang w:val="bg-BG" w:eastAsia="zh-CN"/>
        </w:rPr>
        <w:t>итални експерти и професионалисти от останалите</w:t>
      </w:r>
      <w:r w:rsidR="00543A8E" w:rsidRPr="0049135F">
        <w:rPr>
          <w:rFonts w:ascii="Century Gothic" w:hAnsi="Century Gothic"/>
          <w:sz w:val="20"/>
          <w:szCs w:val="20"/>
          <w:lang w:val="bg-BG" w:eastAsia="zh-CN"/>
        </w:rPr>
        <w:t xml:space="preserve"> агенции 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>в Publicis Groupe</w:t>
      </w:r>
      <w:r w:rsidR="0085520A">
        <w:rPr>
          <w:rFonts w:ascii="Century Gothic" w:hAnsi="Century Gothic"/>
          <w:sz w:val="20"/>
          <w:szCs w:val="20"/>
          <w:lang w:val="bg-BG" w:eastAsia="zh-CN"/>
        </w:rPr>
        <w:t>. Връзка между потребители и брандове.</w:t>
      </w:r>
      <w:r w:rsidR="005A6CA9" w:rsidRPr="0049135F">
        <w:rPr>
          <w:rFonts w:ascii="Century Gothic" w:hAnsi="Century Gothic"/>
          <w:sz w:val="20"/>
          <w:szCs w:val="20"/>
          <w:lang w:val="bg-BG" w:eastAsia="zh-CN"/>
        </w:rPr>
        <w:t xml:space="preserve"> </w:t>
      </w:r>
      <w:r w:rsidR="00B64A2D">
        <w:rPr>
          <w:rFonts w:ascii="Century Gothic" w:hAnsi="Century Gothic"/>
          <w:sz w:val="20"/>
          <w:szCs w:val="20"/>
          <w:lang w:val="bg-BG" w:eastAsia="zh-CN"/>
        </w:rPr>
        <w:t>М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>ежду иде</w:t>
      </w:r>
      <w:r w:rsidR="00543A8E" w:rsidRPr="0049135F">
        <w:rPr>
          <w:rFonts w:ascii="Century Gothic" w:hAnsi="Century Gothic"/>
          <w:sz w:val="20"/>
          <w:szCs w:val="20"/>
          <w:lang w:val="bg-BG" w:eastAsia="zh-CN"/>
        </w:rPr>
        <w:t>и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 xml:space="preserve"> и резултат</w:t>
      </w:r>
      <w:r w:rsidR="00543A8E" w:rsidRPr="0049135F">
        <w:rPr>
          <w:rFonts w:ascii="Century Gothic" w:hAnsi="Century Gothic"/>
          <w:sz w:val="20"/>
          <w:szCs w:val="20"/>
          <w:lang w:val="bg-BG" w:eastAsia="zh-CN"/>
        </w:rPr>
        <w:t>и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 xml:space="preserve">. </w:t>
      </w:r>
    </w:p>
    <w:p w:rsidR="00543A8E" w:rsidRPr="0050419B" w:rsidRDefault="00B64A2D" w:rsidP="00543A8E">
      <w:pPr>
        <w:pStyle w:val="ListParagraph"/>
        <w:numPr>
          <w:ilvl w:val="0"/>
          <w:numId w:val="2"/>
        </w:numPr>
        <w:spacing w:line="240" w:lineRule="auto"/>
        <w:ind w:left="924" w:hanging="357"/>
        <w:jc w:val="both"/>
        <w:rPr>
          <w:rFonts w:ascii="Century Gothic" w:hAnsi="Century Gothic"/>
          <w:sz w:val="20"/>
          <w:szCs w:val="20"/>
          <w:lang w:val="bg-BG" w:eastAsia="zh-CN"/>
        </w:rPr>
      </w:pPr>
      <w:r w:rsidRPr="00B64A2D">
        <w:rPr>
          <w:rFonts w:ascii="Century Gothic" w:hAnsi="Century Gothic"/>
          <w:b/>
          <w:sz w:val="20"/>
          <w:szCs w:val="20"/>
          <w:lang w:val="bg-BG" w:eastAsia="zh-CN"/>
        </w:rPr>
        <w:t>Удивление:</w:t>
      </w:r>
      <w:r w:rsidR="003961EE">
        <w:rPr>
          <w:rFonts w:ascii="Century Gothic" w:hAnsi="Century Gothic"/>
          <w:sz w:val="20"/>
          <w:szCs w:val="20"/>
          <w:lang w:val="bg-BG" w:eastAsia="zh-CN"/>
        </w:rPr>
        <w:t xml:space="preserve"> Л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>юбопит</w:t>
      </w:r>
      <w:r w:rsidR="003961EE">
        <w:rPr>
          <w:rFonts w:ascii="Century Gothic" w:hAnsi="Century Gothic"/>
          <w:sz w:val="20"/>
          <w:szCs w:val="20"/>
          <w:lang w:val="bg-BG" w:eastAsia="zh-CN"/>
        </w:rPr>
        <w:t>ство към причините за дадено човешко поведение.</w:t>
      </w:r>
      <w:r w:rsidR="003C2B80">
        <w:rPr>
          <w:rFonts w:ascii="Century Gothic" w:hAnsi="Century Gothic"/>
          <w:sz w:val="20"/>
          <w:szCs w:val="20"/>
          <w:lang w:val="bg-BG" w:eastAsia="zh-CN"/>
        </w:rPr>
        <w:t xml:space="preserve"> Усет</w:t>
      </w:r>
      <w:r w:rsidR="0065050B">
        <w:rPr>
          <w:rFonts w:ascii="Century Gothic" w:hAnsi="Century Gothic"/>
          <w:sz w:val="20"/>
          <w:szCs w:val="20"/>
          <w:lang w:val="bg-BG" w:eastAsia="zh-CN"/>
        </w:rPr>
        <w:t xml:space="preserve"> към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 xml:space="preserve"> </w:t>
      </w:r>
      <w:r w:rsidR="0065050B">
        <w:rPr>
          <w:rFonts w:ascii="Century Gothic" w:hAnsi="Century Gothic"/>
          <w:sz w:val="20"/>
          <w:szCs w:val="20"/>
          <w:lang w:val="bg-BG" w:eastAsia="zh-CN"/>
        </w:rPr>
        <w:t>неограничените</w:t>
      </w:r>
      <w:r w:rsidR="008E5E1B">
        <w:rPr>
          <w:rFonts w:ascii="Century Gothic" w:hAnsi="Century Gothic"/>
          <w:sz w:val="20"/>
          <w:szCs w:val="20"/>
          <w:lang w:val="bg-BG" w:eastAsia="zh-CN"/>
        </w:rPr>
        <w:t xml:space="preserve"> възможности. 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>Идеи, ко</w:t>
      </w:r>
      <w:r w:rsidR="00A75072">
        <w:rPr>
          <w:rFonts w:ascii="Century Gothic" w:hAnsi="Century Gothic"/>
          <w:sz w:val="20"/>
          <w:szCs w:val="20"/>
          <w:lang w:val="bg-BG" w:eastAsia="zh-CN"/>
        </w:rPr>
        <w:t>ито носят вълнение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 xml:space="preserve">, отварят </w:t>
      </w:r>
      <w:r w:rsidR="008E5E1B">
        <w:rPr>
          <w:rFonts w:ascii="Century Gothic" w:hAnsi="Century Gothic"/>
          <w:sz w:val="20"/>
          <w:szCs w:val="20"/>
          <w:lang w:val="bg-BG" w:eastAsia="zh-CN"/>
        </w:rPr>
        <w:t>кръгозора и трогват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 xml:space="preserve"> хо</w:t>
      </w:r>
      <w:r w:rsidR="008E5E1B">
        <w:rPr>
          <w:rFonts w:ascii="Century Gothic" w:hAnsi="Century Gothic"/>
          <w:sz w:val="20"/>
          <w:szCs w:val="20"/>
          <w:lang w:val="bg-BG" w:eastAsia="zh-CN"/>
        </w:rPr>
        <w:t>рата</w:t>
      </w:r>
      <w:r w:rsidR="00543A8E" w:rsidRPr="0050419B">
        <w:rPr>
          <w:rFonts w:ascii="Century Gothic" w:hAnsi="Century Gothic"/>
          <w:sz w:val="20"/>
          <w:szCs w:val="20"/>
          <w:lang w:val="bg-BG" w:eastAsia="zh-CN"/>
        </w:rPr>
        <w:t>.</w:t>
      </w:r>
    </w:p>
    <w:p w:rsidR="00543A8E" w:rsidRPr="008A023B" w:rsidRDefault="00543A8E" w:rsidP="008A023B">
      <w:pPr>
        <w:shd w:val="clear" w:color="auto" w:fill="FFFFFF"/>
        <w:jc w:val="both"/>
        <w:rPr>
          <w:rFonts w:ascii="Century Gothic" w:eastAsia="Times New Roman" w:hAnsi="Century Gothic" w:cs="Arial"/>
          <w:color w:val="222222"/>
          <w:sz w:val="20"/>
          <w:szCs w:val="20"/>
        </w:rPr>
      </w:pPr>
    </w:p>
    <w:p w:rsidR="00AD4DF0" w:rsidRDefault="009231EA" w:rsidP="00CE0F14">
      <w:pPr>
        <w:shd w:val="clear" w:color="auto" w:fill="FFFFFF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„</w:t>
      </w:r>
      <w:r w:rsidRPr="00325104">
        <w:rPr>
          <w:rFonts w:ascii="Century Gothic" w:hAnsi="Century Gothic"/>
          <w:i/>
          <w:sz w:val="20"/>
          <w:szCs w:val="20"/>
        </w:rPr>
        <w:t>За мен е голямо удоволствие</w:t>
      </w:r>
      <w:r w:rsidR="00E16955" w:rsidRPr="00325104">
        <w:rPr>
          <w:rFonts w:ascii="Century Gothic" w:hAnsi="Century Gothic"/>
          <w:i/>
          <w:sz w:val="20"/>
          <w:szCs w:val="20"/>
        </w:rPr>
        <w:t xml:space="preserve"> да приветствам Digitas в семейството на Publicis Groupe България. </w:t>
      </w:r>
      <w:r w:rsidR="00543A8E" w:rsidRPr="00325104">
        <w:rPr>
          <w:rFonts w:ascii="Century Gothic" w:hAnsi="Century Gothic"/>
          <w:i/>
          <w:sz w:val="20"/>
          <w:szCs w:val="20"/>
        </w:rPr>
        <w:t>Световният бранд</w:t>
      </w:r>
      <w:r w:rsidRPr="00325104">
        <w:rPr>
          <w:rFonts w:ascii="Century Gothic" w:hAnsi="Century Gothic"/>
          <w:i/>
          <w:sz w:val="20"/>
          <w:szCs w:val="20"/>
        </w:rPr>
        <w:t xml:space="preserve"> Digitas носи възможности и ресурси</w:t>
      </w:r>
      <w:r w:rsidR="00E16955" w:rsidRPr="00325104">
        <w:rPr>
          <w:rFonts w:ascii="Century Gothic" w:hAnsi="Century Gothic"/>
          <w:i/>
          <w:sz w:val="20"/>
          <w:szCs w:val="20"/>
        </w:rPr>
        <w:t>, които увеличават способността ни да работим в областта на мар</w:t>
      </w:r>
      <w:r w:rsidR="005A6CA9" w:rsidRPr="00325104">
        <w:rPr>
          <w:rFonts w:ascii="Century Gothic" w:hAnsi="Century Gothic"/>
          <w:i/>
          <w:sz w:val="20"/>
          <w:szCs w:val="20"/>
        </w:rPr>
        <w:t>кетинг</w:t>
      </w:r>
      <w:r w:rsidRPr="00325104">
        <w:rPr>
          <w:rFonts w:ascii="Century Gothic" w:hAnsi="Century Gothic"/>
          <w:i/>
          <w:sz w:val="20"/>
          <w:szCs w:val="20"/>
        </w:rPr>
        <w:t xml:space="preserve"> и бизнес трансформацията, които предлагаме на</w:t>
      </w:r>
      <w:r w:rsidR="00E16955" w:rsidRPr="00325104">
        <w:rPr>
          <w:rFonts w:ascii="Century Gothic" w:hAnsi="Century Gothic"/>
          <w:i/>
          <w:sz w:val="20"/>
          <w:szCs w:val="20"/>
        </w:rPr>
        <w:t xml:space="preserve"> нашите клиенти.</w:t>
      </w:r>
      <w:r w:rsidRPr="00325104">
        <w:rPr>
          <w:rFonts w:ascii="Century Gothic" w:hAnsi="Century Gothic"/>
          <w:i/>
          <w:sz w:val="20"/>
          <w:szCs w:val="20"/>
        </w:rPr>
        <w:t xml:space="preserve"> В и</w:t>
      </w:r>
      <w:r w:rsidR="00E16955" w:rsidRPr="00325104">
        <w:rPr>
          <w:rFonts w:ascii="Century Gothic" w:hAnsi="Century Gothic"/>
          <w:i/>
          <w:sz w:val="20"/>
          <w:szCs w:val="20"/>
        </w:rPr>
        <w:t xml:space="preserve">дентичността </w:t>
      </w:r>
      <w:r w:rsidRPr="00325104">
        <w:rPr>
          <w:rFonts w:ascii="Century Gothic" w:hAnsi="Century Gothic"/>
          <w:i/>
          <w:sz w:val="20"/>
          <w:szCs w:val="20"/>
        </w:rPr>
        <w:t>на Digitas са заложени</w:t>
      </w:r>
      <w:r w:rsidR="006F1F09" w:rsidRPr="00325104">
        <w:rPr>
          <w:rFonts w:ascii="Century Gothic" w:hAnsi="Century Gothic"/>
          <w:i/>
          <w:sz w:val="20"/>
          <w:szCs w:val="20"/>
        </w:rPr>
        <w:t>:</w:t>
      </w:r>
      <w:r w:rsidRPr="00325104">
        <w:rPr>
          <w:rFonts w:ascii="Century Gothic" w:hAnsi="Century Gothic"/>
          <w:i/>
          <w:sz w:val="20"/>
          <w:szCs w:val="20"/>
        </w:rPr>
        <w:t xml:space="preserve"> </w:t>
      </w:r>
      <w:r w:rsidR="009632A1" w:rsidRPr="00325104">
        <w:rPr>
          <w:rFonts w:ascii="Century Gothic" w:hAnsi="Century Gothic"/>
          <w:i/>
          <w:sz w:val="20"/>
          <w:szCs w:val="20"/>
        </w:rPr>
        <w:t>стратегии</w:t>
      </w:r>
      <w:r w:rsidR="0049135F">
        <w:rPr>
          <w:rFonts w:ascii="Century Gothic" w:hAnsi="Century Gothic"/>
          <w:i/>
          <w:sz w:val="20"/>
          <w:szCs w:val="20"/>
        </w:rPr>
        <w:t>,</w:t>
      </w:r>
      <w:r w:rsidR="009632A1" w:rsidRPr="00325104">
        <w:rPr>
          <w:rFonts w:ascii="Century Gothic" w:hAnsi="Century Gothic"/>
          <w:i/>
          <w:sz w:val="20"/>
          <w:szCs w:val="20"/>
        </w:rPr>
        <w:t xml:space="preserve"> </w:t>
      </w:r>
      <w:r w:rsidR="00543A8E" w:rsidRPr="00325104">
        <w:rPr>
          <w:rFonts w:ascii="Century Gothic" w:hAnsi="Century Gothic"/>
          <w:i/>
          <w:sz w:val="20"/>
          <w:szCs w:val="20"/>
        </w:rPr>
        <w:t xml:space="preserve">базирани на разчитането на данни; </w:t>
      </w:r>
      <w:r w:rsidR="006F1F09" w:rsidRPr="00325104">
        <w:rPr>
          <w:rFonts w:ascii="Century Gothic" w:hAnsi="Century Gothic"/>
          <w:i/>
          <w:sz w:val="20"/>
          <w:szCs w:val="20"/>
        </w:rPr>
        <w:t>иновативни технологии;</w:t>
      </w:r>
      <w:r w:rsidR="005A6CA9" w:rsidRPr="00325104">
        <w:rPr>
          <w:rFonts w:ascii="Century Gothic" w:hAnsi="Century Gothic"/>
          <w:i/>
          <w:sz w:val="20"/>
          <w:szCs w:val="20"/>
        </w:rPr>
        <w:t xml:space="preserve"> маркетинг в реално време</w:t>
      </w:r>
      <w:r w:rsidR="006F1F09" w:rsidRPr="00325104">
        <w:rPr>
          <w:rFonts w:ascii="Century Gothic" w:hAnsi="Century Gothic"/>
          <w:i/>
          <w:sz w:val="20"/>
          <w:szCs w:val="20"/>
        </w:rPr>
        <w:t xml:space="preserve"> и </w:t>
      </w:r>
      <w:r w:rsidR="00543A8E" w:rsidRPr="00325104">
        <w:rPr>
          <w:rFonts w:ascii="Century Gothic" w:hAnsi="Century Gothic"/>
          <w:i/>
          <w:sz w:val="20"/>
          <w:szCs w:val="20"/>
        </w:rPr>
        <w:t>творчески</w:t>
      </w:r>
      <w:r w:rsidR="00E16955" w:rsidRPr="00325104">
        <w:rPr>
          <w:rFonts w:ascii="Century Gothic" w:hAnsi="Century Gothic"/>
          <w:i/>
          <w:sz w:val="20"/>
          <w:szCs w:val="20"/>
        </w:rPr>
        <w:t xml:space="preserve"> бизнес решения</w:t>
      </w:r>
      <w:r w:rsidR="005A6CA9" w:rsidRPr="00325104">
        <w:rPr>
          <w:rFonts w:ascii="Century Gothic" w:hAnsi="Century Gothic"/>
          <w:i/>
          <w:sz w:val="20"/>
          <w:szCs w:val="20"/>
        </w:rPr>
        <w:t xml:space="preserve">. Всичко това ни </w:t>
      </w:r>
      <w:r w:rsidR="00E16955" w:rsidRPr="00325104">
        <w:rPr>
          <w:rFonts w:ascii="Century Gothic" w:hAnsi="Century Gothic"/>
          <w:i/>
          <w:sz w:val="20"/>
          <w:szCs w:val="20"/>
        </w:rPr>
        <w:t>позволява да затвъ</w:t>
      </w:r>
      <w:r w:rsidR="006F1F09" w:rsidRPr="00325104">
        <w:rPr>
          <w:rFonts w:ascii="Century Gothic" w:hAnsi="Century Gothic"/>
          <w:i/>
          <w:sz w:val="20"/>
          <w:szCs w:val="20"/>
        </w:rPr>
        <w:t>рдим наст</w:t>
      </w:r>
      <w:r w:rsidR="00543A8E" w:rsidRPr="00325104">
        <w:rPr>
          <w:rFonts w:ascii="Century Gothic" w:hAnsi="Century Gothic"/>
          <w:i/>
          <w:sz w:val="20"/>
          <w:szCs w:val="20"/>
        </w:rPr>
        <w:t xml:space="preserve">оящата си позиция на експерт в </w:t>
      </w:r>
      <w:r w:rsidR="006F1F09" w:rsidRPr="00325104">
        <w:rPr>
          <w:rFonts w:ascii="Century Gothic" w:hAnsi="Century Gothic"/>
          <w:i/>
          <w:sz w:val="20"/>
          <w:szCs w:val="20"/>
        </w:rPr>
        <w:t>бизнес трансформациите</w:t>
      </w:r>
      <w:r w:rsidR="00E16955" w:rsidRPr="00325104">
        <w:rPr>
          <w:rFonts w:ascii="Century Gothic" w:hAnsi="Century Gothic"/>
          <w:i/>
          <w:sz w:val="20"/>
          <w:szCs w:val="20"/>
        </w:rPr>
        <w:t xml:space="preserve"> за нашите клиенти и пионер в дигиталните</w:t>
      </w:r>
      <w:r w:rsidR="008F6E97" w:rsidRPr="00325104">
        <w:rPr>
          <w:rFonts w:ascii="Century Gothic" w:hAnsi="Century Gothic"/>
          <w:i/>
          <w:sz w:val="20"/>
          <w:szCs w:val="20"/>
        </w:rPr>
        <w:t xml:space="preserve"> комуникации и иновации</w:t>
      </w:r>
      <w:r w:rsidR="006F1F09" w:rsidRPr="00325104">
        <w:rPr>
          <w:rFonts w:ascii="Century Gothic" w:hAnsi="Century Gothic"/>
          <w:i/>
          <w:sz w:val="20"/>
          <w:szCs w:val="20"/>
        </w:rPr>
        <w:t>.</w:t>
      </w:r>
      <w:r w:rsidR="008F6E97" w:rsidRPr="00325104">
        <w:rPr>
          <w:rFonts w:ascii="Century Gothic" w:hAnsi="Century Gothic"/>
          <w:i/>
          <w:sz w:val="20"/>
          <w:szCs w:val="20"/>
        </w:rPr>
        <w:t>”,</w:t>
      </w:r>
      <w:r w:rsidR="008F6E97">
        <w:rPr>
          <w:rFonts w:ascii="Century Gothic" w:hAnsi="Century Gothic"/>
          <w:sz w:val="20"/>
          <w:szCs w:val="20"/>
        </w:rPr>
        <w:t xml:space="preserve"> спо</w:t>
      </w:r>
      <w:r w:rsidR="006F1F09">
        <w:rPr>
          <w:rFonts w:ascii="Century Gothic" w:hAnsi="Century Gothic"/>
          <w:sz w:val="20"/>
          <w:szCs w:val="20"/>
        </w:rPr>
        <w:t>д</w:t>
      </w:r>
      <w:r w:rsidR="008F6E97">
        <w:rPr>
          <w:rFonts w:ascii="Century Gothic" w:hAnsi="Century Gothic"/>
          <w:sz w:val="20"/>
          <w:szCs w:val="20"/>
        </w:rPr>
        <w:t>ел</w:t>
      </w:r>
      <w:r w:rsidR="00325104">
        <w:rPr>
          <w:rFonts w:ascii="Century Gothic" w:hAnsi="Century Gothic"/>
          <w:sz w:val="20"/>
          <w:szCs w:val="20"/>
        </w:rPr>
        <w:t>я</w:t>
      </w:r>
      <w:r w:rsidR="008F6E97">
        <w:rPr>
          <w:rFonts w:ascii="Century Gothic" w:hAnsi="Century Gothic"/>
          <w:sz w:val="20"/>
          <w:szCs w:val="20"/>
        </w:rPr>
        <w:t xml:space="preserve"> Николай Неделчев, </w:t>
      </w:r>
      <w:r w:rsidR="00E16955" w:rsidRPr="00E16955">
        <w:rPr>
          <w:rFonts w:ascii="Century Gothic" w:hAnsi="Century Gothic"/>
          <w:sz w:val="20"/>
          <w:szCs w:val="20"/>
        </w:rPr>
        <w:t>изпълнителен директор на Publicis Groupe България.</w:t>
      </w:r>
    </w:p>
    <w:p w:rsidR="00E16955" w:rsidRPr="00E16955" w:rsidRDefault="00E16955" w:rsidP="00E16955">
      <w:pPr>
        <w:shd w:val="clear" w:color="auto" w:fill="FFFFFF"/>
        <w:jc w:val="both"/>
        <w:rPr>
          <w:rFonts w:ascii="Century Gothic" w:hAnsi="Century Gothic"/>
          <w:sz w:val="20"/>
          <w:szCs w:val="20"/>
        </w:rPr>
      </w:pPr>
      <w:r w:rsidRPr="00B04DF7">
        <w:rPr>
          <w:rFonts w:ascii="Century Gothic" w:hAnsi="Century Gothic"/>
          <w:sz w:val="20"/>
          <w:szCs w:val="20"/>
        </w:rPr>
        <w:t xml:space="preserve">Digitas Sofia </w:t>
      </w:r>
      <w:r w:rsidR="00B04DF7" w:rsidRPr="00B04DF7">
        <w:rPr>
          <w:rFonts w:ascii="Century Gothic" w:hAnsi="Century Gothic"/>
          <w:sz w:val="20"/>
          <w:szCs w:val="20"/>
        </w:rPr>
        <w:t xml:space="preserve">цели да носи на своите клиенти </w:t>
      </w:r>
      <w:r w:rsidR="00B04DF7">
        <w:rPr>
          <w:rFonts w:ascii="Century Gothic" w:hAnsi="Century Gothic"/>
          <w:sz w:val="20"/>
          <w:szCs w:val="20"/>
        </w:rPr>
        <w:t xml:space="preserve">истинска </w:t>
      </w:r>
      <w:r w:rsidR="00B04DF7" w:rsidRPr="00B04DF7">
        <w:rPr>
          <w:rFonts w:ascii="Century Gothic" w:hAnsi="Century Gothic"/>
          <w:sz w:val="20"/>
          <w:szCs w:val="20"/>
        </w:rPr>
        <w:t>стойност, благодарение на</w:t>
      </w:r>
      <w:r w:rsidR="00B04DF7">
        <w:rPr>
          <w:rFonts w:ascii="Century Gothic" w:hAnsi="Century Gothic"/>
          <w:sz w:val="20"/>
          <w:szCs w:val="20"/>
        </w:rPr>
        <w:t xml:space="preserve"> голямото </w:t>
      </w:r>
      <w:r w:rsidR="00B04DF7" w:rsidRPr="00B04DF7">
        <w:rPr>
          <w:rFonts w:ascii="Century Gothic" w:hAnsi="Century Gothic"/>
          <w:sz w:val="20"/>
          <w:szCs w:val="20"/>
        </w:rPr>
        <w:t xml:space="preserve"> </w:t>
      </w:r>
      <w:r w:rsidR="00B04DF7">
        <w:rPr>
          <w:rFonts w:ascii="Century Gothic" w:hAnsi="Century Gothic"/>
          <w:sz w:val="20"/>
          <w:szCs w:val="20"/>
        </w:rPr>
        <w:t>разнообразие</w:t>
      </w:r>
      <w:r w:rsidR="00B04DF7" w:rsidRPr="00B04DF7">
        <w:rPr>
          <w:rFonts w:ascii="Century Gothic" w:hAnsi="Century Gothic"/>
          <w:sz w:val="20"/>
          <w:szCs w:val="20"/>
        </w:rPr>
        <w:t xml:space="preserve"> от умения и способности на екипа. </w:t>
      </w:r>
      <w:r w:rsidR="0049135F">
        <w:rPr>
          <w:rFonts w:ascii="Century Gothic" w:hAnsi="Century Gothic"/>
          <w:sz w:val="20"/>
          <w:szCs w:val="20"/>
        </w:rPr>
        <w:t>В него влизат</w:t>
      </w:r>
      <w:r w:rsidR="000B6B48">
        <w:rPr>
          <w:rFonts w:ascii="Century Gothic" w:hAnsi="Century Gothic"/>
          <w:sz w:val="20"/>
          <w:szCs w:val="20"/>
        </w:rPr>
        <w:t xml:space="preserve"> </w:t>
      </w:r>
      <w:r w:rsidR="0049135F">
        <w:rPr>
          <w:rFonts w:ascii="Century Gothic" w:hAnsi="Century Gothic"/>
          <w:sz w:val="20"/>
          <w:szCs w:val="20"/>
        </w:rPr>
        <w:t>екс</w:t>
      </w:r>
      <w:r w:rsidR="00B04DF7" w:rsidRPr="00B04DF7">
        <w:rPr>
          <w:rFonts w:ascii="Century Gothic" w:hAnsi="Century Gothic"/>
          <w:sz w:val="20"/>
          <w:szCs w:val="20"/>
        </w:rPr>
        <w:t>перти в събирането и анализа на данни, създаване на стратегии,</w:t>
      </w:r>
      <w:r w:rsidR="00B04DF7">
        <w:rPr>
          <w:rFonts w:ascii="Century Gothic" w:hAnsi="Century Gothic"/>
          <w:sz w:val="20"/>
          <w:szCs w:val="20"/>
        </w:rPr>
        <w:t xml:space="preserve"> </w:t>
      </w:r>
      <w:r w:rsidR="00C250FC">
        <w:rPr>
          <w:rFonts w:ascii="Century Gothic" w:hAnsi="Century Gothic"/>
          <w:sz w:val="20"/>
          <w:szCs w:val="20"/>
        </w:rPr>
        <w:t>творчески решения</w:t>
      </w:r>
      <w:r w:rsidR="00B04DF7">
        <w:rPr>
          <w:rFonts w:ascii="Century Gothic" w:hAnsi="Century Gothic"/>
          <w:sz w:val="20"/>
          <w:szCs w:val="20"/>
        </w:rPr>
        <w:t xml:space="preserve"> и </w:t>
      </w:r>
      <w:r w:rsidR="00B04DF7" w:rsidRPr="00B04DF7">
        <w:rPr>
          <w:rFonts w:ascii="Century Gothic" w:hAnsi="Century Gothic"/>
          <w:sz w:val="20"/>
          <w:szCs w:val="20"/>
        </w:rPr>
        <w:t xml:space="preserve">съдържание, </w:t>
      </w:r>
      <w:r w:rsidR="00B04DF7">
        <w:rPr>
          <w:rFonts w:ascii="Century Gothic" w:hAnsi="Century Gothic"/>
          <w:sz w:val="20"/>
          <w:szCs w:val="20"/>
        </w:rPr>
        <w:t xml:space="preserve">боравене с </w:t>
      </w:r>
      <w:r w:rsidR="00B04DF7" w:rsidRPr="00B04DF7">
        <w:rPr>
          <w:rFonts w:ascii="Century Gothic" w:hAnsi="Century Gothic"/>
          <w:sz w:val="20"/>
          <w:szCs w:val="20"/>
        </w:rPr>
        <w:t>медии и технологии</w:t>
      </w:r>
      <w:r w:rsidR="0049135F">
        <w:rPr>
          <w:rFonts w:ascii="Century Gothic" w:hAnsi="Century Gothic"/>
          <w:sz w:val="20"/>
          <w:szCs w:val="20"/>
        </w:rPr>
        <w:t>, които имат за цел да из</w:t>
      </w:r>
      <w:r w:rsidR="00B04DF7">
        <w:rPr>
          <w:rFonts w:ascii="Century Gothic" w:hAnsi="Century Gothic"/>
          <w:sz w:val="20"/>
          <w:szCs w:val="20"/>
        </w:rPr>
        <w:t>гражда</w:t>
      </w:r>
      <w:r w:rsidR="0049135F">
        <w:rPr>
          <w:rFonts w:ascii="Century Gothic" w:hAnsi="Century Gothic"/>
          <w:sz w:val="20"/>
          <w:szCs w:val="20"/>
        </w:rPr>
        <w:t>т</w:t>
      </w:r>
      <w:r w:rsidR="00B04DF7">
        <w:rPr>
          <w:rFonts w:ascii="Century Gothic" w:hAnsi="Century Gothic"/>
          <w:sz w:val="20"/>
          <w:szCs w:val="20"/>
        </w:rPr>
        <w:t xml:space="preserve"> по-добри връзки и реализ</w:t>
      </w:r>
      <w:r w:rsidR="0049135F">
        <w:rPr>
          <w:rFonts w:ascii="Century Gothic" w:hAnsi="Century Gothic"/>
          <w:sz w:val="20"/>
          <w:szCs w:val="20"/>
        </w:rPr>
        <w:t xml:space="preserve">ират заложените </w:t>
      </w:r>
      <w:r w:rsidR="00B04DF7">
        <w:rPr>
          <w:rFonts w:ascii="Century Gothic" w:hAnsi="Century Gothic"/>
          <w:sz w:val="20"/>
          <w:szCs w:val="20"/>
        </w:rPr>
        <w:t>амбициозни цели</w:t>
      </w:r>
      <w:r w:rsidR="0049135F">
        <w:rPr>
          <w:rFonts w:ascii="Century Gothic" w:hAnsi="Century Gothic"/>
          <w:sz w:val="20"/>
          <w:szCs w:val="20"/>
        </w:rPr>
        <w:t>.</w:t>
      </w:r>
      <w:r w:rsidR="000B6B48">
        <w:rPr>
          <w:rFonts w:ascii="Century Gothic" w:hAnsi="Century Gothic"/>
          <w:sz w:val="20"/>
          <w:szCs w:val="20"/>
        </w:rPr>
        <w:t xml:space="preserve"> </w:t>
      </w:r>
      <w:r w:rsidRPr="00E16955">
        <w:rPr>
          <w:rFonts w:ascii="Century Gothic" w:hAnsi="Century Gothic"/>
          <w:sz w:val="20"/>
          <w:szCs w:val="20"/>
        </w:rPr>
        <w:t>Петя Лакова и Ивайло Ботушанов ще ръководят Digitas Sofia</w:t>
      </w:r>
      <w:r w:rsidR="007D1823">
        <w:rPr>
          <w:rFonts w:ascii="Century Gothic" w:hAnsi="Century Gothic"/>
          <w:sz w:val="20"/>
          <w:szCs w:val="20"/>
        </w:rPr>
        <w:t>, съответно</w:t>
      </w:r>
      <w:r w:rsidRPr="00E16955">
        <w:rPr>
          <w:rFonts w:ascii="Century Gothic" w:hAnsi="Century Gothic"/>
          <w:sz w:val="20"/>
          <w:szCs w:val="20"/>
        </w:rPr>
        <w:t xml:space="preserve"> като </w:t>
      </w:r>
      <w:r w:rsidR="000B6B48">
        <w:rPr>
          <w:rFonts w:ascii="Century Gothic" w:hAnsi="Century Gothic"/>
          <w:sz w:val="20"/>
          <w:szCs w:val="20"/>
        </w:rPr>
        <w:t>Бизнес лидер</w:t>
      </w:r>
      <w:r w:rsidRPr="008A33A9">
        <w:rPr>
          <w:rFonts w:ascii="Century Gothic" w:hAnsi="Century Gothic"/>
          <w:sz w:val="20"/>
          <w:szCs w:val="20"/>
        </w:rPr>
        <w:t xml:space="preserve"> и </w:t>
      </w:r>
      <w:r w:rsidR="008A33A9" w:rsidRPr="008A33A9">
        <w:rPr>
          <w:rFonts w:ascii="Century Gothic" w:hAnsi="Century Gothic"/>
          <w:sz w:val="20"/>
          <w:szCs w:val="20"/>
        </w:rPr>
        <w:t>Творчески директор</w:t>
      </w:r>
      <w:r w:rsidRPr="008A33A9">
        <w:rPr>
          <w:rFonts w:ascii="Century Gothic" w:hAnsi="Century Gothic"/>
          <w:sz w:val="20"/>
          <w:szCs w:val="20"/>
        </w:rPr>
        <w:t xml:space="preserve">. Подходът на екипа ще бъде </w:t>
      </w:r>
      <w:r w:rsidR="007D1823" w:rsidRPr="008A33A9">
        <w:rPr>
          <w:rFonts w:ascii="Century Gothic" w:hAnsi="Century Gothic"/>
          <w:sz w:val="20"/>
          <w:szCs w:val="20"/>
        </w:rPr>
        <w:t>изцяло ориентиран към</w:t>
      </w:r>
      <w:r w:rsidR="007D1823">
        <w:rPr>
          <w:rFonts w:ascii="Century Gothic" w:hAnsi="Century Gothic"/>
          <w:sz w:val="20"/>
          <w:szCs w:val="20"/>
        </w:rPr>
        <w:t xml:space="preserve"> клиента </w:t>
      </w:r>
      <w:r w:rsidRPr="00E16955">
        <w:rPr>
          <w:rFonts w:ascii="Century Gothic" w:hAnsi="Century Gothic"/>
          <w:sz w:val="20"/>
          <w:szCs w:val="20"/>
        </w:rPr>
        <w:t>(</w:t>
      </w:r>
      <w:r w:rsidRPr="00E16955">
        <w:rPr>
          <w:rFonts w:ascii="Century Gothic" w:hAnsi="Century Gothic"/>
          <w:bCs/>
          <w:sz w:val="20"/>
          <w:szCs w:val="20"/>
        </w:rPr>
        <w:t xml:space="preserve">client-centric) </w:t>
      </w:r>
      <w:r w:rsidRPr="00E16955">
        <w:rPr>
          <w:rFonts w:ascii="Century Gothic" w:hAnsi="Century Gothic"/>
          <w:sz w:val="20"/>
          <w:szCs w:val="20"/>
        </w:rPr>
        <w:t>и фокусиран</w:t>
      </w:r>
      <w:r w:rsidR="00B04DF7">
        <w:rPr>
          <w:rFonts w:ascii="Century Gothic" w:hAnsi="Century Gothic"/>
          <w:sz w:val="20"/>
          <w:szCs w:val="20"/>
        </w:rPr>
        <w:t xml:space="preserve"> върху изследване на </w:t>
      </w:r>
      <w:r w:rsidR="00744CCF">
        <w:rPr>
          <w:rFonts w:ascii="Century Gothic" w:hAnsi="Century Gothic"/>
          <w:sz w:val="20"/>
          <w:szCs w:val="20"/>
        </w:rPr>
        <w:t>човешко</w:t>
      </w:r>
      <w:r w:rsidR="00B04DF7">
        <w:rPr>
          <w:rFonts w:ascii="Century Gothic" w:hAnsi="Century Gothic"/>
          <w:sz w:val="20"/>
          <w:szCs w:val="20"/>
        </w:rPr>
        <w:t>то</w:t>
      </w:r>
      <w:r w:rsidR="00744CCF">
        <w:rPr>
          <w:rFonts w:ascii="Century Gothic" w:hAnsi="Century Gothic"/>
          <w:sz w:val="20"/>
          <w:szCs w:val="20"/>
        </w:rPr>
        <w:t xml:space="preserve"> поведение, с цел създаване на</w:t>
      </w:r>
      <w:r w:rsidRPr="00E16955">
        <w:rPr>
          <w:rFonts w:ascii="Century Gothic" w:hAnsi="Century Gothic"/>
          <w:sz w:val="20"/>
          <w:szCs w:val="20"/>
        </w:rPr>
        <w:t xml:space="preserve"> по-автентични връзки между</w:t>
      </w:r>
      <w:r w:rsidR="00DB04D4">
        <w:rPr>
          <w:rFonts w:ascii="Century Gothic" w:hAnsi="Century Gothic"/>
          <w:sz w:val="20"/>
          <w:szCs w:val="20"/>
        </w:rPr>
        <w:t xml:space="preserve"> </w:t>
      </w:r>
      <w:r w:rsidRPr="00E16955">
        <w:rPr>
          <w:rFonts w:ascii="Century Gothic" w:hAnsi="Century Gothic"/>
          <w:sz w:val="20"/>
          <w:szCs w:val="20"/>
        </w:rPr>
        <w:t>марки и потребители, клиенти и партньори, идеи и резултати.</w:t>
      </w:r>
    </w:p>
    <w:p w:rsidR="00E16955" w:rsidRPr="00E16955" w:rsidRDefault="00E16955" w:rsidP="00E16955">
      <w:pPr>
        <w:shd w:val="clear" w:color="auto" w:fill="FFFFFF"/>
        <w:jc w:val="both"/>
        <w:rPr>
          <w:rFonts w:ascii="Century Gothic" w:hAnsi="Century Gothic"/>
          <w:sz w:val="20"/>
          <w:szCs w:val="20"/>
        </w:rPr>
      </w:pPr>
      <w:r w:rsidRPr="00E16955">
        <w:rPr>
          <w:rFonts w:ascii="Century Gothic" w:hAnsi="Century Gothic"/>
          <w:sz w:val="20"/>
          <w:szCs w:val="20"/>
        </w:rPr>
        <w:t>„</w:t>
      </w:r>
      <w:r w:rsidRPr="00CF7EDA">
        <w:rPr>
          <w:rFonts w:ascii="Century Gothic" w:hAnsi="Century Gothic"/>
          <w:i/>
          <w:sz w:val="20"/>
          <w:szCs w:val="20"/>
        </w:rPr>
        <w:t xml:space="preserve">Нашият екип работи усилено, за да предефинира </w:t>
      </w:r>
      <w:r w:rsidR="005A6CA9" w:rsidRPr="00CF7EDA">
        <w:rPr>
          <w:rFonts w:ascii="Century Gothic" w:hAnsi="Century Gothic"/>
          <w:i/>
          <w:sz w:val="20"/>
          <w:szCs w:val="20"/>
        </w:rPr>
        <w:t>дигиталната среда</w:t>
      </w:r>
      <w:r w:rsidRPr="00CF7EDA">
        <w:rPr>
          <w:rFonts w:ascii="Century Gothic" w:hAnsi="Century Gothic"/>
          <w:i/>
          <w:sz w:val="20"/>
          <w:szCs w:val="20"/>
        </w:rPr>
        <w:t xml:space="preserve"> като нещо повече от канал за комуникация, а по-скоро като средство за трансформиране на бизнеса на нашите клиенти, използвайки данни, творчество, технологии и </w:t>
      </w:r>
      <w:r w:rsidR="00CE09B5" w:rsidRPr="00CF7EDA">
        <w:rPr>
          <w:rFonts w:ascii="Century Gothic" w:hAnsi="Century Gothic"/>
          <w:i/>
          <w:sz w:val="20"/>
          <w:szCs w:val="20"/>
        </w:rPr>
        <w:t>медийни</w:t>
      </w:r>
      <w:r w:rsidRPr="00CF7EDA">
        <w:rPr>
          <w:rFonts w:ascii="Century Gothic" w:hAnsi="Century Gothic"/>
          <w:i/>
          <w:sz w:val="20"/>
          <w:szCs w:val="20"/>
        </w:rPr>
        <w:t xml:space="preserve"> решения. Марката Digitas се приспособява </w:t>
      </w:r>
      <w:r w:rsidR="00C250FC" w:rsidRPr="00CF7EDA">
        <w:rPr>
          <w:rFonts w:ascii="Century Gothic" w:hAnsi="Century Gothic"/>
          <w:i/>
          <w:sz w:val="20"/>
          <w:szCs w:val="20"/>
        </w:rPr>
        <w:t xml:space="preserve">и надгражда </w:t>
      </w:r>
      <w:r w:rsidRPr="00CF7EDA">
        <w:rPr>
          <w:rFonts w:ascii="Century Gothic" w:hAnsi="Century Gothic"/>
          <w:i/>
          <w:sz w:val="20"/>
          <w:szCs w:val="20"/>
        </w:rPr>
        <w:t xml:space="preserve">перфектно към нашата страст и </w:t>
      </w:r>
      <w:r w:rsidR="00C250FC" w:rsidRPr="00CF7EDA">
        <w:rPr>
          <w:rFonts w:ascii="Century Gothic" w:hAnsi="Century Gothic"/>
          <w:i/>
          <w:sz w:val="20"/>
          <w:szCs w:val="20"/>
          <w:shd w:val="clear" w:color="auto" w:fill="FFFFFF"/>
        </w:rPr>
        <w:t xml:space="preserve">посока на развитие </w:t>
      </w:r>
      <w:r w:rsidR="00C250FC" w:rsidRPr="00CF7EDA">
        <w:rPr>
          <w:rFonts w:ascii="Century Gothic" w:hAnsi="Century Gothic"/>
          <w:i/>
          <w:sz w:val="20"/>
          <w:szCs w:val="20"/>
          <w:shd w:val="clear" w:color="auto" w:fill="FFFFFF"/>
        </w:rPr>
        <w:lastRenderedPageBreak/>
        <w:t>и издига на ново равнище нашите</w:t>
      </w:r>
      <w:r w:rsidRPr="00CF7EDA">
        <w:rPr>
          <w:rFonts w:ascii="Century Gothic" w:hAnsi="Century Gothic"/>
          <w:i/>
          <w:sz w:val="20"/>
          <w:szCs w:val="20"/>
        </w:rPr>
        <w:t xml:space="preserve"> дигитални предложения</w:t>
      </w:r>
      <w:r w:rsidRPr="00C250FC">
        <w:rPr>
          <w:rFonts w:ascii="Century Gothic" w:hAnsi="Century Gothic"/>
          <w:sz w:val="20"/>
          <w:szCs w:val="20"/>
        </w:rPr>
        <w:t>“, каза Пе</w:t>
      </w:r>
      <w:r w:rsidRPr="00E16955">
        <w:rPr>
          <w:rFonts w:ascii="Century Gothic" w:hAnsi="Century Gothic"/>
          <w:sz w:val="20"/>
          <w:szCs w:val="20"/>
        </w:rPr>
        <w:t>тя Лакова</w:t>
      </w:r>
      <w:r w:rsidRPr="008A33A9">
        <w:rPr>
          <w:rFonts w:ascii="Century Gothic" w:hAnsi="Century Gothic"/>
          <w:sz w:val="20"/>
          <w:szCs w:val="20"/>
        </w:rPr>
        <w:t xml:space="preserve">, </w:t>
      </w:r>
      <w:r w:rsidR="000B6B48">
        <w:rPr>
          <w:rFonts w:ascii="Century Gothic" w:hAnsi="Century Gothic"/>
          <w:sz w:val="20"/>
          <w:szCs w:val="20"/>
        </w:rPr>
        <w:t>бизнес лидер</w:t>
      </w:r>
      <w:r w:rsidR="008A33A9" w:rsidRPr="008A33A9">
        <w:rPr>
          <w:rFonts w:ascii="Century Gothic" w:hAnsi="Century Gothic"/>
          <w:sz w:val="20"/>
          <w:szCs w:val="20"/>
        </w:rPr>
        <w:t xml:space="preserve"> </w:t>
      </w:r>
      <w:r w:rsidR="00DB04D4" w:rsidRPr="008A33A9">
        <w:rPr>
          <w:rFonts w:ascii="Century Gothic" w:hAnsi="Century Gothic"/>
          <w:sz w:val="20"/>
          <w:szCs w:val="20"/>
        </w:rPr>
        <w:t xml:space="preserve">в </w:t>
      </w:r>
      <w:r w:rsidRPr="008A33A9">
        <w:rPr>
          <w:rFonts w:ascii="Century Gothic" w:hAnsi="Century Gothic"/>
          <w:sz w:val="20"/>
          <w:szCs w:val="20"/>
        </w:rPr>
        <w:t>Digitas София.</w:t>
      </w:r>
    </w:p>
    <w:p w:rsidR="007A23A3" w:rsidRPr="007A23A3" w:rsidRDefault="007A23A3" w:rsidP="00E16955">
      <w:pPr>
        <w:shd w:val="clear" w:color="auto" w:fill="FFFFFF"/>
        <w:jc w:val="both"/>
        <w:rPr>
          <w:rFonts w:ascii="Century Gothic" w:hAnsi="Century Gothic"/>
          <w:sz w:val="20"/>
          <w:szCs w:val="20"/>
        </w:rPr>
      </w:pPr>
      <w:r w:rsidRPr="007A23A3">
        <w:rPr>
          <w:rFonts w:ascii="Century Gothic" w:hAnsi="Century Gothic"/>
          <w:sz w:val="20"/>
          <w:szCs w:val="20"/>
        </w:rPr>
        <w:t>„</w:t>
      </w:r>
      <w:r w:rsidRPr="00CF7EDA">
        <w:rPr>
          <w:rFonts w:ascii="Century Gothic" w:hAnsi="Century Gothic"/>
          <w:i/>
          <w:sz w:val="20"/>
          <w:szCs w:val="20"/>
        </w:rPr>
        <w:t xml:space="preserve">Творческият и технологичен продукт, който предоставяме на нашите клиенти започва от съдържание и активации за дигитални кампании, вдъхновени както от чисто човешки емоции и нужди, така и от анализ на данни. Разработваме също софтуерни и хардуерни решения с фокус на потребителското преживяване онлайн и във </w:t>
      </w:r>
      <w:r w:rsidR="00C250FC" w:rsidRPr="00CF7EDA">
        <w:rPr>
          <w:rFonts w:ascii="Century Gothic" w:hAnsi="Century Gothic"/>
          <w:i/>
          <w:sz w:val="20"/>
          <w:szCs w:val="20"/>
        </w:rPr>
        <w:t>физическа среда, както и в точките</w:t>
      </w:r>
      <w:r w:rsidRPr="00CF7EDA">
        <w:rPr>
          <w:rFonts w:ascii="Century Gothic" w:hAnsi="Century Gothic"/>
          <w:i/>
          <w:sz w:val="20"/>
          <w:szCs w:val="20"/>
        </w:rPr>
        <w:t xml:space="preserve"> на продажба. Основната ни цел е хората да усещат проявлението на ценностите на един бранд при всеки досег с него, да има пълно съвпадение между обещано и преживяно</w:t>
      </w:r>
      <w:r w:rsidRPr="007A23A3">
        <w:rPr>
          <w:rFonts w:ascii="Century Gothic" w:hAnsi="Century Gothic"/>
          <w:sz w:val="20"/>
          <w:szCs w:val="20"/>
        </w:rPr>
        <w:t>“</w:t>
      </w:r>
      <w:r w:rsidR="00FE4355">
        <w:rPr>
          <w:rFonts w:ascii="Century Gothic" w:hAnsi="Century Gothic"/>
          <w:sz w:val="20"/>
          <w:szCs w:val="20"/>
        </w:rPr>
        <w:t xml:space="preserve">, </w:t>
      </w:r>
      <w:r w:rsidRPr="00091ACF">
        <w:rPr>
          <w:rFonts w:ascii="Century Gothic" w:hAnsi="Century Gothic"/>
          <w:sz w:val="20"/>
          <w:szCs w:val="20"/>
        </w:rPr>
        <w:t xml:space="preserve"> </w:t>
      </w:r>
      <w:r w:rsidR="00FE4355">
        <w:rPr>
          <w:rFonts w:ascii="Century Gothic" w:hAnsi="Century Gothic"/>
          <w:sz w:val="20"/>
          <w:szCs w:val="20"/>
        </w:rPr>
        <w:t>д</w:t>
      </w:r>
      <w:r>
        <w:rPr>
          <w:rFonts w:ascii="Century Gothic" w:hAnsi="Century Gothic"/>
          <w:sz w:val="20"/>
          <w:szCs w:val="20"/>
        </w:rPr>
        <w:t xml:space="preserve">опълва Ивайло Ботушанов, </w:t>
      </w:r>
      <w:r w:rsidR="00FE4355">
        <w:rPr>
          <w:rFonts w:ascii="Century Gothic" w:hAnsi="Century Gothic"/>
          <w:sz w:val="20"/>
          <w:szCs w:val="20"/>
        </w:rPr>
        <w:t>т</w:t>
      </w:r>
      <w:r>
        <w:rPr>
          <w:rFonts w:ascii="Century Gothic" w:hAnsi="Century Gothic"/>
          <w:sz w:val="20"/>
          <w:szCs w:val="20"/>
        </w:rPr>
        <w:t xml:space="preserve">ворчески директор на </w:t>
      </w:r>
      <w:r>
        <w:rPr>
          <w:rFonts w:ascii="Century Gothic" w:hAnsi="Century Gothic"/>
          <w:sz w:val="20"/>
          <w:szCs w:val="20"/>
          <w:lang w:val="en-US"/>
        </w:rPr>
        <w:t>Digitas</w:t>
      </w:r>
      <w:r w:rsidRPr="00091ACF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София. </w:t>
      </w:r>
    </w:p>
    <w:p w:rsidR="00E16955" w:rsidRPr="00911140" w:rsidRDefault="00393F9D" w:rsidP="00E16955">
      <w:pPr>
        <w:shd w:val="clear" w:color="auto" w:fill="FFFFFF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В света на </w:t>
      </w:r>
      <w:r>
        <w:rPr>
          <w:rFonts w:ascii="Century Gothic" w:hAnsi="Century Gothic"/>
          <w:sz w:val="20"/>
          <w:szCs w:val="20"/>
          <w:lang w:val="en-US"/>
        </w:rPr>
        <w:t>Digitas</w:t>
      </w:r>
      <w:r w:rsidRPr="00091ACF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централно място заема митичния</w:t>
      </w:r>
      <w:r w:rsidR="000B6B48">
        <w:rPr>
          <w:rFonts w:ascii="Century Gothic" w:hAnsi="Century Gothic"/>
          <w:sz w:val="20"/>
          <w:szCs w:val="20"/>
        </w:rPr>
        <w:t>т</w:t>
      </w:r>
      <w:r>
        <w:rPr>
          <w:rFonts w:ascii="Century Gothic" w:hAnsi="Century Gothic"/>
          <w:sz w:val="20"/>
          <w:szCs w:val="20"/>
        </w:rPr>
        <w:t xml:space="preserve"> еднорог, който обаче има различна идентичност и лице във всеки от </w:t>
      </w:r>
      <w:r w:rsidR="00112043">
        <w:rPr>
          <w:rFonts w:ascii="Century Gothic" w:hAnsi="Century Gothic"/>
          <w:sz w:val="20"/>
          <w:szCs w:val="20"/>
        </w:rPr>
        <w:t xml:space="preserve">34-те офиса </w:t>
      </w:r>
      <w:r w:rsidR="00911140">
        <w:rPr>
          <w:rFonts w:ascii="Century Gothic" w:hAnsi="Century Gothic"/>
          <w:sz w:val="20"/>
          <w:szCs w:val="20"/>
        </w:rPr>
        <w:t xml:space="preserve">в глобален мащаб. </w:t>
      </w:r>
      <w:r w:rsidR="00E16955" w:rsidRPr="00D4521D">
        <w:rPr>
          <w:rFonts w:ascii="Century Gothic" w:hAnsi="Century Gothic"/>
          <w:sz w:val="20"/>
          <w:szCs w:val="20"/>
        </w:rPr>
        <w:t>Българският традиционен ритуал „</w:t>
      </w:r>
      <w:r w:rsidR="00CE09B5" w:rsidRPr="00D4521D">
        <w:rPr>
          <w:rFonts w:ascii="Century Gothic" w:hAnsi="Century Gothic"/>
          <w:sz w:val="20"/>
          <w:szCs w:val="20"/>
        </w:rPr>
        <w:t>Кукер</w:t>
      </w:r>
      <w:r w:rsidR="00E16955" w:rsidRPr="00D4521D">
        <w:rPr>
          <w:rFonts w:ascii="Century Gothic" w:hAnsi="Century Gothic"/>
          <w:sz w:val="20"/>
          <w:szCs w:val="20"/>
        </w:rPr>
        <w:t>и</w:t>
      </w:r>
      <w:r w:rsidR="00CE09B5" w:rsidRPr="00D4521D">
        <w:rPr>
          <w:rFonts w:ascii="Century Gothic" w:hAnsi="Century Gothic"/>
          <w:sz w:val="20"/>
          <w:szCs w:val="20"/>
        </w:rPr>
        <w:t>“</w:t>
      </w:r>
      <w:r w:rsidR="00CE09B5" w:rsidRPr="00091ACF">
        <w:rPr>
          <w:rFonts w:ascii="Century Gothic" w:hAnsi="Century Gothic"/>
          <w:sz w:val="20"/>
          <w:szCs w:val="20"/>
        </w:rPr>
        <w:t xml:space="preserve"> </w:t>
      </w:r>
      <w:r w:rsidR="00E16955" w:rsidRPr="00D4521D">
        <w:rPr>
          <w:rFonts w:ascii="Century Gothic" w:hAnsi="Century Gothic"/>
          <w:sz w:val="20"/>
          <w:szCs w:val="20"/>
        </w:rPr>
        <w:t>вдъхновява дизайна зад уни</w:t>
      </w:r>
      <w:r w:rsidR="008B5AA2">
        <w:rPr>
          <w:rFonts w:ascii="Century Gothic" w:hAnsi="Century Gothic"/>
          <w:sz w:val="20"/>
          <w:szCs w:val="20"/>
        </w:rPr>
        <w:t>калния еднорог на Digitas София</w:t>
      </w:r>
      <w:r w:rsidR="00911140">
        <w:rPr>
          <w:rFonts w:ascii="Century Gothic" w:hAnsi="Century Gothic"/>
          <w:sz w:val="20"/>
          <w:szCs w:val="20"/>
        </w:rPr>
        <w:t xml:space="preserve">, който ще представлява България на световната карта. </w:t>
      </w:r>
    </w:p>
    <w:p w:rsidR="008A023B" w:rsidRDefault="00037D3D" w:rsidP="008B5AA2">
      <w:pPr>
        <w:shd w:val="clear" w:color="auto" w:fill="FFFFFF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Сред к</w:t>
      </w:r>
      <w:r w:rsidR="00E16955" w:rsidRPr="00E16955">
        <w:rPr>
          <w:rFonts w:ascii="Century Gothic" w:hAnsi="Century Gothic"/>
          <w:sz w:val="20"/>
          <w:szCs w:val="20"/>
        </w:rPr>
        <w:t>лиенти</w:t>
      </w:r>
      <w:r w:rsidR="0049135F">
        <w:rPr>
          <w:rFonts w:ascii="Century Gothic" w:hAnsi="Century Gothic"/>
          <w:sz w:val="20"/>
          <w:szCs w:val="20"/>
        </w:rPr>
        <w:t>те</w:t>
      </w:r>
      <w:r w:rsidR="00E16955" w:rsidRPr="00E16955">
        <w:rPr>
          <w:rFonts w:ascii="Century Gothic" w:hAnsi="Century Gothic"/>
          <w:sz w:val="20"/>
          <w:szCs w:val="20"/>
        </w:rPr>
        <w:t xml:space="preserve"> на Digitas Sofia са Банка ДСК (</w:t>
      </w:r>
      <w:r w:rsidR="0049135F">
        <w:rPr>
          <w:rFonts w:ascii="Century Gothic" w:hAnsi="Century Gothic"/>
          <w:sz w:val="20"/>
          <w:szCs w:val="20"/>
        </w:rPr>
        <w:t xml:space="preserve">една от </w:t>
      </w:r>
      <w:r w:rsidR="00325104">
        <w:rPr>
          <w:rFonts w:ascii="Century Gothic" w:hAnsi="Century Gothic"/>
          <w:sz w:val="20"/>
          <w:szCs w:val="20"/>
        </w:rPr>
        <w:t>най-гол</w:t>
      </w:r>
      <w:r w:rsidR="0049135F">
        <w:rPr>
          <w:rFonts w:ascii="Century Gothic" w:hAnsi="Century Gothic"/>
          <w:sz w:val="20"/>
          <w:szCs w:val="20"/>
        </w:rPr>
        <w:t>емите банки</w:t>
      </w:r>
      <w:r w:rsidR="00C97500">
        <w:rPr>
          <w:rFonts w:ascii="Century Gothic" w:hAnsi="Century Gothic"/>
          <w:sz w:val="20"/>
          <w:szCs w:val="20"/>
        </w:rPr>
        <w:t xml:space="preserve"> в България, част от Група</w:t>
      </w:r>
      <w:r w:rsidR="00E16955" w:rsidRPr="00E16955">
        <w:rPr>
          <w:rFonts w:ascii="Century Gothic" w:hAnsi="Century Gothic"/>
          <w:sz w:val="20"/>
          <w:szCs w:val="20"/>
        </w:rPr>
        <w:t xml:space="preserve"> ОТП), Еконт (</w:t>
      </w:r>
      <w:r w:rsidR="00C97500" w:rsidRPr="00C97500">
        <w:rPr>
          <w:rFonts w:ascii="Century Gothic" w:hAnsi="Century Gothic"/>
          <w:sz w:val="20"/>
          <w:szCs w:val="20"/>
        </w:rPr>
        <w:t>най-голямата</w:t>
      </w:r>
      <w:r w:rsidR="00E16955" w:rsidRPr="00C97500">
        <w:rPr>
          <w:rFonts w:ascii="Century Gothic" w:hAnsi="Century Gothic"/>
          <w:sz w:val="20"/>
          <w:szCs w:val="20"/>
        </w:rPr>
        <w:t xml:space="preserve"> </w:t>
      </w:r>
      <w:r w:rsidR="00591E7A" w:rsidRPr="004230F7">
        <w:rPr>
          <w:rFonts w:ascii="Century Gothic" w:hAnsi="Century Gothic"/>
          <w:sz w:val="20"/>
          <w:szCs w:val="20"/>
        </w:rPr>
        <w:t>логистична компания</w:t>
      </w:r>
      <w:r w:rsidR="00591E7A">
        <w:rPr>
          <w:rFonts w:ascii="Century Gothic" w:hAnsi="Century Gothic"/>
          <w:sz w:val="20"/>
          <w:szCs w:val="20"/>
        </w:rPr>
        <w:t xml:space="preserve"> в страната</w:t>
      </w:r>
      <w:r w:rsidR="0068497D">
        <w:rPr>
          <w:rFonts w:ascii="Century Gothic" w:hAnsi="Century Gothic"/>
          <w:sz w:val="20"/>
          <w:szCs w:val="20"/>
        </w:rPr>
        <w:t>), Pernod Ricard и</w:t>
      </w:r>
      <w:r w:rsidR="00E16955" w:rsidRPr="00E16955">
        <w:rPr>
          <w:rFonts w:ascii="Century Gothic" w:hAnsi="Century Gothic"/>
          <w:sz w:val="20"/>
          <w:szCs w:val="20"/>
        </w:rPr>
        <w:t xml:space="preserve"> Molson</w:t>
      </w:r>
      <w:r w:rsidR="00CE09B5">
        <w:rPr>
          <w:rFonts w:ascii="Century Gothic" w:hAnsi="Century Gothic"/>
          <w:sz w:val="20"/>
          <w:szCs w:val="20"/>
        </w:rPr>
        <w:t xml:space="preserve"> </w:t>
      </w:r>
      <w:r w:rsidR="00CE09B5">
        <w:rPr>
          <w:rFonts w:ascii="Century Gothic" w:hAnsi="Century Gothic"/>
          <w:sz w:val="20"/>
          <w:szCs w:val="20"/>
          <w:lang w:val="en-US"/>
        </w:rPr>
        <w:t>Coors</w:t>
      </w:r>
      <w:r w:rsidR="00824C0B">
        <w:rPr>
          <w:rFonts w:ascii="Century Gothic" w:hAnsi="Century Gothic"/>
          <w:sz w:val="20"/>
          <w:szCs w:val="20"/>
        </w:rPr>
        <w:t xml:space="preserve"> (с пр</w:t>
      </w:r>
      <w:r w:rsidR="008A023B">
        <w:rPr>
          <w:rFonts w:ascii="Century Gothic" w:hAnsi="Century Gothic"/>
          <w:sz w:val="20"/>
          <w:szCs w:val="20"/>
        </w:rPr>
        <w:t>оек</w:t>
      </w:r>
      <w:r w:rsidR="00325104">
        <w:rPr>
          <w:rFonts w:ascii="Century Gothic" w:hAnsi="Century Gothic"/>
          <w:sz w:val="20"/>
          <w:szCs w:val="20"/>
        </w:rPr>
        <w:t>т</w:t>
      </w:r>
      <w:r w:rsidR="008A023B">
        <w:rPr>
          <w:rFonts w:ascii="Century Gothic" w:hAnsi="Century Gothic"/>
          <w:sz w:val="20"/>
          <w:szCs w:val="20"/>
        </w:rPr>
        <w:t>а</w:t>
      </w:r>
      <w:r w:rsidR="00824C0B">
        <w:rPr>
          <w:rFonts w:ascii="Century Gothic" w:hAnsi="Century Gothic"/>
          <w:sz w:val="20"/>
          <w:szCs w:val="20"/>
        </w:rPr>
        <w:t xml:space="preserve"> Пивоварница Каменица</w:t>
      </w:r>
      <w:r w:rsidR="00E16955" w:rsidRPr="00E16955">
        <w:rPr>
          <w:rFonts w:ascii="Century Gothic" w:hAnsi="Century Gothic"/>
          <w:sz w:val="20"/>
          <w:szCs w:val="20"/>
        </w:rPr>
        <w:t>).</w:t>
      </w:r>
    </w:p>
    <w:p w:rsidR="0049135F" w:rsidRDefault="0049135F" w:rsidP="008B5AA2">
      <w:pPr>
        <w:shd w:val="clear" w:color="auto" w:fill="FFFFFF"/>
        <w:jc w:val="both"/>
        <w:rPr>
          <w:rFonts w:ascii="Century Gothic" w:hAnsi="Century Gothic"/>
          <w:sz w:val="20"/>
          <w:szCs w:val="20"/>
        </w:rPr>
      </w:pPr>
    </w:p>
    <w:p w:rsidR="00E16955" w:rsidRPr="00091ACF" w:rsidRDefault="00325104" w:rsidP="00E16955">
      <w:pPr>
        <w:shd w:val="clear" w:color="auto" w:fill="FFFFFF"/>
        <w:jc w:val="both"/>
        <w:rPr>
          <w:rFonts w:ascii="Century Gothic" w:hAnsi="Century Gothic"/>
          <w:sz w:val="18"/>
          <w:szCs w:val="20"/>
        </w:rPr>
      </w:pPr>
      <w:r w:rsidRPr="00325104">
        <w:rPr>
          <w:rFonts w:ascii="Century Gothic" w:hAnsi="Century Gothic"/>
          <w:b/>
          <w:sz w:val="18"/>
          <w:szCs w:val="20"/>
        </w:rPr>
        <w:t xml:space="preserve">За </w:t>
      </w:r>
      <w:r w:rsidRPr="00325104">
        <w:rPr>
          <w:rFonts w:ascii="Century Gothic" w:hAnsi="Century Gothic"/>
          <w:b/>
          <w:sz w:val="18"/>
          <w:szCs w:val="20"/>
          <w:lang w:val="en-US"/>
        </w:rPr>
        <w:t>Digitas</w:t>
      </w:r>
      <w:r w:rsidRPr="00234176">
        <w:rPr>
          <w:rFonts w:ascii="Century Gothic" w:hAnsi="Century Gothic"/>
          <w:b/>
          <w:sz w:val="18"/>
          <w:szCs w:val="20"/>
        </w:rPr>
        <w:t>:</w:t>
      </w:r>
      <w:r w:rsidRPr="00325104">
        <w:rPr>
          <w:rFonts w:ascii="Century Gothic" w:hAnsi="Century Gothic"/>
          <w:b/>
          <w:sz w:val="18"/>
          <w:szCs w:val="20"/>
        </w:rPr>
        <w:t xml:space="preserve"> </w:t>
      </w:r>
      <w:r w:rsidR="00234176">
        <w:rPr>
          <w:rFonts w:ascii="Century Gothic" w:hAnsi="Century Gothic"/>
          <w:sz w:val="18"/>
          <w:szCs w:val="20"/>
        </w:rPr>
        <w:t>Ние сме маркетинг агенция на свързаността.</w:t>
      </w:r>
      <w:r w:rsidR="00E16955" w:rsidRPr="00325104">
        <w:rPr>
          <w:rFonts w:ascii="Century Gothic" w:hAnsi="Century Gothic"/>
          <w:sz w:val="18"/>
          <w:szCs w:val="20"/>
        </w:rPr>
        <w:t xml:space="preserve"> Отдадени сме на това да свързваме брандовете с хората чрез </w:t>
      </w:r>
      <w:r w:rsidR="00234176">
        <w:rPr>
          <w:rFonts w:ascii="Century Gothic" w:hAnsi="Century Gothic"/>
          <w:sz w:val="18"/>
          <w:szCs w:val="20"/>
        </w:rPr>
        <w:t>Истина, Свързаност и Удивление</w:t>
      </w:r>
      <w:r w:rsidR="00E16955" w:rsidRPr="00325104">
        <w:rPr>
          <w:rFonts w:ascii="Century Gothic" w:hAnsi="Century Gothic"/>
          <w:sz w:val="18"/>
          <w:szCs w:val="20"/>
        </w:rPr>
        <w:t>. Нашият екип е разнороден - имаме експерти в сферите на данните, стратегията, криейтив, медии и технологии, работещи безупречно заедно, комбинирайки уменията и знанията си, за да създаваме по-добри връзки и да постигаме амбициозни резултати с идеи, които вълнуват, провокират и вдъхновяват. Ние сме безгранично любопитни и напълно прозрачни. Винаги разглеждаме реалното човешко поведение, за да създадем автентични връзки между брандове и потребители, клиенти и партньори, идеи и крайни резултати. Digitas има 3 500 служители в над 22 държави и 34 офиса, с разширена мрежа чрез Publicis Media от над 23 500 служители, присъстващи в повече от 100 страни по света. За да се свържете с нас или да научит</w:t>
      </w:r>
      <w:r w:rsidRPr="00325104">
        <w:rPr>
          <w:rFonts w:ascii="Century Gothic" w:hAnsi="Century Gothic"/>
          <w:sz w:val="18"/>
          <w:szCs w:val="20"/>
        </w:rPr>
        <w:t xml:space="preserve">е повече, посетете </w:t>
      </w:r>
      <w:hyperlink r:id="rId7" w:history="1">
        <w:r w:rsidRPr="00325104">
          <w:rPr>
            <w:rStyle w:val="Hyperlink"/>
            <w:rFonts w:ascii="Century Gothic" w:hAnsi="Century Gothic"/>
            <w:sz w:val="18"/>
            <w:szCs w:val="20"/>
          </w:rPr>
          <w:t>digitas.com</w:t>
        </w:r>
      </w:hyperlink>
      <w:r w:rsidRPr="00325104">
        <w:rPr>
          <w:rFonts w:ascii="Century Gothic" w:hAnsi="Century Gothic"/>
          <w:sz w:val="18"/>
          <w:szCs w:val="20"/>
        </w:rPr>
        <w:t>.</w:t>
      </w:r>
      <w:r w:rsidRPr="00091ACF">
        <w:rPr>
          <w:rFonts w:ascii="Century Gothic" w:hAnsi="Century Gothic"/>
          <w:sz w:val="18"/>
          <w:szCs w:val="20"/>
        </w:rPr>
        <w:t xml:space="preserve"> </w:t>
      </w:r>
    </w:p>
    <w:p w:rsidR="00E16955" w:rsidRPr="00325104" w:rsidRDefault="00D4563F" w:rsidP="00E16955">
      <w:pPr>
        <w:shd w:val="clear" w:color="auto" w:fill="FFFFFF"/>
        <w:jc w:val="both"/>
        <w:rPr>
          <w:rFonts w:ascii="Century Gothic" w:hAnsi="Century Gothic"/>
          <w:sz w:val="18"/>
          <w:szCs w:val="20"/>
        </w:rPr>
      </w:pPr>
      <w:hyperlink r:id="rId8" w:history="1">
        <w:r w:rsidR="00E16955" w:rsidRPr="00325104">
          <w:rPr>
            <w:rStyle w:val="Hyperlink"/>
            <w:rFonts w:ascii="Century Gothic" w:hAnsi="Century Gothic"/>
            <w:sz w:val="18"/>
            <w:szCs w:val="20"/>
          </w:rPr>
          <w:t>Digitas Sofia</w:t>
        </w:r>
      </w:hyperlink>
      <w:r w:rsidR="00E16955" w:rsidRPr="00325104">
        <w:rPr>
          <w:rFonts w:ascii="Century Gothic" w:hAnsi="Century Gothic"/>
          <w:sz w:val="18"/>
          <w:szCs w:val="20"/>
        </w:rPr>
        <w:t>: през 2017</w:t>
      </w:r>
      <w:r w:rsidR="00325104" w:rsidRPr="00325104">
        <w:rPr>
          <w:rFonts w:ascii="Century Gothic" w:hAnsi="Century Gothic"/>
          <w:sz w:val="18"/>
          <w:szCs w:val="20"/>
        </w:rPr>
        <w:t>г.</w:t>
      </w:r>
      <w:r w:rsidR="00E16955" w:rsidRPr="00325104">
        <w:rPr>
          <w:rFonts w:ascii="Century Gothic" w:hAnsi="Century Gothic"/>
          <w:sz w:val="18"/>
          <w:szCs w:val="20"/>
        </w:rPr>
        <w:t xml:space="preserve"> Publicis Groupe сля двете си дигитални звена: Saatchi Interac</w:t>
      </w:r>
      <w:r w:rsidR="00442A11" w:rsidRPr="00325104">
        <w:rPr>
          <w:rFonts w:ascii="Century Gothic" w:hAnsi="Century Gothic"/>
          <w:sz w:val="18"/>
          <w:szCs w:val="20"/>
        </w:rPr>
        <w:t>tive и Modem Cybermark, с което на бял свят се появява</w:t>
      </w:r>
      <w:r w:rsidR="00E16955" w:rsidRPr="00325104">
        <w:rPr>
          <w:rFonts w:ascii="Century Gothic" w:hAnsi="Century Gothic"/>
          <w:sz w:val="18"/>
          <w:szCs w:val="20"/>
        </w:rPr>
        <w:t xml:space="preserve"> Digital Innovation Unit в Publicis Groupe Bulgaria. През</w:t>
      </w:r>
      <w:r w:rsidR="00325104" w:rsidRPr="00325104">
        <w:rPr>
          <w:rFonts w:ascii="Century Gothic" w:hAnsi="Century Gothic"/>
          <w:sz w:val="18"/>
          <w:szCs w:val="20"/>
        </w:rPr>
        <w:t xml:space="preserve"> юни</w:t>
      </w:r>
      <w:r w:rsidR="00E16955" w:rsidRPr="00325104">
        <w:rPr>
          <w:rFonts w:ascii="Century Gothic" w:hAnsi="Century Gothic"/>
          <w:sz w:val="18"/>
          <w:szCs w:val="20"/>
        </w:rPr>
        <w:t xml:space="preserve"> 2019</w:t>
      </w:r>
      <w:r w:rsidR="00325104" w:rsidRPr="00325104">
        <w:rPr>
          <w:rFonts w:ascii="Century Gothic" w:hAnsi="Century Gothic"/>
          <w:sz w:val="18"/>
          <w:szCs w:val="20"/>
        </w:rPr>
        <w:t>г.</w:t>
      </w:r>
      <w:r w:rsidR="00E16955" w:rsidRPr="00325104">
        <w:rPr>
          <w:rFonts w:ascii="Century Gothic" w:hAnsi="Century Gothic"/>
          <w:sz w:val="18"/>
          <w:szCs w:val="20"/>
        </w:rPr>
        <w:t xml:space="preserve"> дигиталното звено се ребрандира на Digitas Sofia.  </w:t>
      </w:r>
    </w:p>
    <w:p w:rsidR="00E16955" w:rsidRPr="00325104" w:rsidRDefault="00E16955" w:rsidP="00E16955">
      <w:pPr>
        <w:rPr>
          <w:rFonts w:ascii="Century Gothic" w:hAnsi="Century Gothic"/>
          <w:b/>
          <w:sz w:val="16"/>
          <w:lang w:eastAsia="bg-BG"/>
        </w:rPr>
      </w:pPr>
      <w:r w:rsidRPr="00325104">
        <w:rPr>
          <w:rFonts w:ascii="Century Gothic" w:hAnsi="Century Gothic"/>
          <w:b/>
          <w:sz w:val="16"/>
          <w:lang w:eastAsia="bg-BG"/>
        </w:rPr>
        <w:t>За Publicis Groupe България:</w:t>
      </w:r>
    </w:p>
    <w:p w:rsidR="00325104" w:rsidRPr="00325104" w:rsidRDefault="00325104" w:rsidP="00325104">
      <w:pPr>
        <w:spacing w:line="240" w:lineRule="auto"/>
        <w:jc w:val="both"/>
        <w:rPr>
          <w:rFonts w:ascii="Century Gothic" w:hAnsi="Century Gothic" w:cs="Times New Roman"/>
          <w:sz w:val="18"/>
        </w:rPr>
      </w:pPr>
      <w:r w:rsidRPr="00325104">
        <w:rPr>
          <w:rFonts w:ascii="Century Gothic" w:hAnsi="Century Gothic" w:cs="Times New Roman"/>
          <w:sz w:val="18"/>
        </w:rPr>
        <w:t>Publicis Groupe е една от най-големите комуникационни групи в България, която функционира под единен бизнес модел, за да предлага на клиентите постоянен и централизиран достъп до инструменти и екип от експерти в различни области, които си сътрудничат и дават персонализирани и индивидуални решения.  Publicis Groupe България обединява над десет специализирани звена - Saatchi&amp;Saatchi, Leo Burnett, Red Lion, MSL, Publicis Dialog, Brandworks, Digitas, Zenith и Starcom, които работят в областта на рекламата, връзките с обществеността, промоционален и събитиен маркетинг, стратегическо планиране и бизнес дизайн, дигитални решения, производство на аудиовизуални продукти, медийни стратегии, планиране и купуване.</w:t>
      </w:r>
    </w:p>
    <w:p w:rsidR="00E16955" w:rsidRPr="00091ACF" w:rsidRDefault="00E16955" w:rsidP="00E16955">
      <w:pPr>
        <w:pStyle w:val="NormalWeb"/>
        <w:jc w:val="both"/>
        <w:rPr>
          <w:rFonts w:ascii="Century Gothic" w:hAnsi="Century Gothic" w:cstheme="minorBidi"/>
          <w:b/>
          <w:bCs/>
          <w:sz w:val="16"/>
          <w:szCs w:val="20"/>
        </w:rPr>
      </w:pPr>
      <w:r w:rsidRPr="00091ACF">
        <w:rPr>
          <w:rFonts w:ascii="Century Gothic" w:hAnsi="Century Gothic" w:cstheme="minorBidi"/>
          <w:b/>
          <w:bCs/>
          <w:sz w:val="16"/>
          <w:szCs w:val="20"/>
        </w:rPr>
        <w:t>За медийни запитвания</w:t>
      </w:r>
      <w:r w:rsidR="00325104" w:rsidRPr="00091ACF">
        <w:rPr>
          <w:rFonts w:ascii="Century Gothic" w:hAnsi="Century Gothic" w:cstheme="minorBidi"/>
          <w:b/>
          <w:bCs/>
          <w:sz w:val="16"/>
          <w:szCs w:val="20"/>
        </w:rPr>
        <w:t>:</w:t>
      </w:r>
    </w:p>
    <w:p w:rsidR="00325104" w:rsidRPr="00325104" w:rsidRDefault="00E16955" w:rsidP="00E16955">
      <w:pPr>
        <w:shd w:val="clear" w:color="auto" w:fill="FFFFFF"/>
        <w:jc w:val="both"/>
        <w:rPr>
          <w:rFonts w:ascii="Century Gothic" w:hAnsi="Century Gothic"/>
          <w:sz w:val="16"/>
          <w:szCs w:val="20"/>
        </w:rPr>
      </w:pPr>
      <w:r w:rsidRPr="00325104">
        <w:rPr>
          <w:rFonts w:ascii="Century Gothic" w:hAnsi="Century Gothic"/>
          <w:sz w:val="16"/>
          <w:szCs w:val="20"/>
        </w:rPr>
        <w:t>Ива Гри</w:t>
      </w:r>
      <w:r w:rsidR="00706CF6">
        <w:rPr>
          <w:rFonts w:ascii="Century Gothic" w:hAnsi="Century Gothic"/>
          <w:sz w:val="16"/>
          <w:szCs w:val="20"/>
        </w:rPr>
        <w:t xml:space="preserve">горова, Директор PR бизнес, MSL, </w:t>
      </w:r>
      <w:r w:rsidRPr="00325104">
        <w:rPr>
          <w:rFonts w:ascii="Century Gothic" w:hAnsi="Century Gothic"/>
          <w:sz w:val="16"/>
          <w:szCs w:val="20"/>
        </w:rPr>
        <w:t>Publicis Groupe Bulgaria</w:t>
      </w:r>
    </w:p>
    <w:p w:rsidR="00AE7A06" w:rsidRPr="007012CC" w:rsidRDefault="00D4563F" w:rsidP="0050419B">
      <w:pPr>
        <w:shd w:val="clear" w:color="auto" w:fill="FFFFFF"/>
        <w:jc w:val="both"/>
        <w:rPr>
          <w:rFonts w:ascii="Century Gothic" w:hAnsi="Century Gothic"/>
          <w:lang w:val="en-US"/>
        </w:rPr>
      </w:pPr>
      <w:hyperlink r:id="rId9" w:history="1">
        <w:r w:rsidR="00325104" w:rsidRPr="0083426F">
          <w:rPr>
            <w:rStyle w:val="Hyperlink"/>
            <w:rFonts w:ascii="Century Gothic" w:hAnsi="Century Gothic"/>
            <w:sz w:val="16"/>
            <w:szCs w:val="20"/>
          </w:rPr>
          <w:t>iva.grigorova@msl.bg</w:t>
        </w:r>
      </w:hyperlink>
      <w:r w:rsidR="00325104">
        <w:rPr>
          <w:rFonts w:ascii="Century Gothic" w:hAnsi="Century Gothic"/>
          <w:sz w:val="16"/>
          <w:szCs w:val="20"/>
        </w:rPr>
        <w:t xml:space="preserve">; </w:t>
      </w:r>
      <w:r w:rsidR="00325104" w:rsidRPr="00325104">
        <w:rPr>
          <w:rFonts w:ascii="Century Gothic" w:hAnsi="Century Gothic"/>
          <w:sz w:val="16"/>
          <w:szCs w:val="20"/>
        </w:rPr>
        <w:t xml:space="preserve"> +359 887 917 267   </w:t>
      </w:r>
      <w:r w:rsidR="00E16955" w:rsidRPr="00325104">
        <w:rPr>
          <w:rFonts w:ascii="Century Gothic" w:hAnsi="Century Gothic"/>
          <w:sz w:val="16"/>
          <w:szCs w:val="20"/>
        </w:rPr>
        <w:t xml:space="preserve"> </w:t>
      </w:r>
    </w:p>
    <w:sectPr w:rsidR="00AE7A06" w:rsidRPr="007012CC" w:rsidSect="00325104">
      <w:headerReference w:type="default" r:id="rId10"/>
      <w:footerReference w:type="default" r:id="rId11"/>
      <w:headerReference w:type="first" r:id="rId12"/>
      <w:pgSz w:w="12240" w:h="15840"/>
      <w:pgMar w:top="1440" w:right="1440" w:bottom="42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843" w:rsidRDefault="00E04843">
      <w:pPr>
        <w:spacing w:after="0" w:line="240" w:lineRule="auto"/>
      </w:pPr>
      <w:r>
        <w:separator/>
      </w:r>
    </w:p>
  </w:endnote>
  <w:endnote w:type="continuationSeparator" w:id="0">
    <w:p w:rsidR="00E04843" w:rsidRDefault="00E04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3BB" w:rsidRDefault="00DB04D4" w:rsidP="003572D4">
    <w:pPr>
      <w:pStyle w:val="Footer"/>
    </w:pPr>
    <w:r w:rsidRPr="00EB2D6A">
      <w:rPr>
        <w:noProof/>
        <w:lang w:val="bg-BG" w:eastAsia="bg-BG"/>
      </w:rPr>
      <w:drawing>
        <wp:inline distT="0" distB="0" distL="0" distR="0" wp14:anchorId="7B7B4123" wp14:editId="427EC60A">
          <wp:extent cx="5943600" cy="470535"/>
          <wp:effectExtent l="0" t="0" r="0" b="1206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70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843" w:rsidRDefault="00E04843">
      <w:pPr>
        <w:spacing w:after="0" w:line="240" w:lineRule="auto"/>
      </w:pPr>
      <w:r>
        <w:separator/>
      </w:r>
    </w:p>
  </w:footnote>
  <w:footnote w:type="continuationSeparator" w:id="0">
    <w:p w:rsidR="00E04843" w:rsidRDefault="00E04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38F" w:rsidRDefault="00DB04D4" w:rsidP="00BE338F">
    <w:pPr>
      <w:pStyle w:val="Header"/>
      <w:jc w:val="right"/>
      <w:rPr>
        <w:noProof/>
        <w:sz w:val="20"/>
        <w:szCs w:val="20"/>
      </w:rPr>
    </w:pPr>
    <w:r w:rsidRPr="00BE338F">
      <w:rPr>
        <w:sz w:val="20"/>
        <w:szCs w:val="20"/>
      </w:rPr>
      <w:t>Page</w:t>
    </w:r>
    <w:r>
      <w:rPr>
        <w:sz w:val="20"/>
        <w:szCs w:val="20"/>
      </w:rPr>
      <w:t xml:space="preserve"> </w:t>
    </w:r>
    <w:r w:rsidRPr="00BE338F">
      <w:rPr>
        <w:sz w:val="20"/>
        <w:szCs w:val="20"/>
      </w:rPr>
      <w:fldChar w:fldCharType="begin"/>
    </w:r>
    <w:r w:rsidRPr="00BE338F">
      <w:rPr>
        <w:sz w:val="20"/>
        <w:szCs w:val="20"/>
      </w:rPr>
      <w:instrText xml:space="preserve"> PAGE   \* MERGEFORMAT </w:instrText>
    </w:r>
    <w:r w:rsidRPr="00BE338F">
      <w:rPr>
        <w:sz w:val="20"/>
        <w:szCs w:val="20"/>
      </w:rPr>
      <w:fldChar w:fldCharType="separate"/>
    </w:r>
    <w:r w:rsidR="00D4563F">
      <w:rPr>
        <w:noProof/>
        <w:sz w:val="20"/>
        <w:szCs w:val="20"/>
      </w:rPr>
      <w:t>2</w:t>
    </w:r>
    <w:r w:rsidRPr="00BE338F">
      <w:rPr>
        <w:noProof/>
        <w:sz w:val="20"/>
        <w:szCs w:val="20"/>
      </w:rPr>
      <w:fldChar w:fldCharType="end"/>
    </w:r>
  </w:p>
  <w:p w:rsidR="00F3538B" w:rsidRPr="00BE338F" w:rsidRDefault="00D4563F" w:rsidP="00F3538B">
    <w:pPr>
      <w:pStyle w:val="Header"/>
      <w:spacing w:before="0" w:line="240" w:lineRule="auto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313" w:rsidRDefault="00DB04D4">
    <w:pPr>
      <w:pStyle w:val="Header"/>
    </w:pPr>
    <w:r w:rsidRPr="00EB2D6A"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 wp14:anchorId="14803DE2" wp14:editId="16D2CF2F">
          <wp:simplePos x="0" y="0"/>
          <wp:positionH relativeFrom="margin">
            <wp:align>right</wp:align>
          </wp:positionH>
          <wp:positionV relativeFrom="paragraph">
            <wp:posOffset>-22860</wp:posOffset>
          </wp:positionV>
          <wp:extent cx="5943600" cy="470535"/>
          <wp:effectExtent l="0" t="0" r="0" b="5715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7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448BE"/>
    <w:multiLevelType w:val="hybridMultilevel"/>
    <w:tmpl w:val="F1B8E54E"/>
    <w:lvl w:ilvl="0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2C0CF7"/>
    <w:multiLevelType w:val="hybridMultilevel"/>
    <w:tmpl w:val="0A72080E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55"/>
    <w:rsid w:val="00037D3D"/>
    <w:rsid w:val="00091ACF"/>
    <w:rsid w:val="000B6B48"/>
    <w:rsid w:val="000D31D3"/>
    <w:rsid w:val="000D33F2"/>
    <w:rsid w:val="000F7C07"/>
    <w:rsid w:val="00112043"/>
    <w:rsid w:val="001E5BB8"/>
    <w:rsid w:val="00234176"/>
    <w:rsid w:val="002535F9"/>
    <w:rsid w:val="00260E6D"/>
    <w:rsid w:val="002B205E"/>
    <w:rsid w:val="00325104"/>
    <w:rsid w:val="00393F9D"/>
    <w:rsid w:val="003961EE"/>
    <w:rsid w:val="003A024A"/>
    <w:rsid w:val="003C2B80"/>
    <w:rsid w:val="003D25E9"/>
    <w:rsid w:val="00402062"/>
    <w:rsid w:val="004230F7"/>
    <w:rsid w:val="00432EF2"/>
    <w:rsid w:val="00442A11"/>
    <w:rsid w:val="0049135F"/>
    <w:rsid w:val="004D0B8F"/>
    <w:rsid w:val="0050419B"/>
    <w:rsid w:val="00510443"/>
    <w:rsid w:val="00536B06"/>
    <w:rsid w:val="00537EE1"/>
    <w:rsid w:val="00543A8E"/>
    <w:rsid w:val="0055703B"/>
    <w:rsid w:val="00591E7A"/>
    <w:rsid w:val="005A6CA9"/>
    <w:rsid w:val="005E0402"/>
    <w:rsid w:val="0065050B"/>
    <w:rsid w:val="0068497D"/>
    <w:rsid w:val="006E6586"/>
    <w:rsid w:val="006F1F09"/>
    <w:rsid w:val="007012CC"/>
    <w:rsid w:val="00706CF6"/>
    <w:rsid w:val="00716EAD"/>
    <w:rsid w:val="00744CCF"/>
    <w:rsid w:val="007517D3"/>
    <w:rsid w:val="007A23A3"/>
    <w:rsid w:val="007D1823"/>
    <w:rsid w:val="00824C0B"/>
    <w:rsid w:val="008448D6"/>
    <w:rsid w:val="0085520A"/>
    <w:rsid w:val="00871CAA"/>
    <w:rsid w:val="00873ADF"/>
    <w:rsid w:val="008774FC"/>
    <w:rsid w:val="008A023B"/>
    <w:rsid w:val="008A33A9"/>
    <w:rsid w:val="008B5AA2"/>
    <w:rsid w:val="008E5E1B"/>
    <w:rsid w:val="008F6E97"/>
    <w:rsid w:val="00902438"/>
    <w:rsid w:val="00911140"/>
    <w:rsid w:val="009231EA"/>
    <w:rsid w:val="0092691D"/>
    <w:rsid w:val="009632A1"/>
    <w:rsid w:val="00965A4A"/>
    <w:rsid w:val="00991570"/>
    <w:rsid w:val="009D0E33"/>
    <w:rsid w:val="00A75072"/>
    <w:rsid w:val="00A82D8A"/>
    <w:rsid w:val="00AD4DF0"/>
    <w:rsid w:val="00AE7A06"/>
    <w:rsid w:val="00B04DF7"/>
    <w:rsid w:val="00B64A2D"/>
    <w:rsid w:val="00B9179E"/>
    <w:rsid w:val="00C250FC"/>
    <w:rsid w:val="00C97500"/>
    <w:rsid w:val="00CD3C1C"/>
    <w:rsid w:val="00CE09B5"/>
    <w:rsid w:val="00CE0F14"/>
    <w:rsid w:val="00CF7EDA"/>
    <w:rsid w:val="00D4521D"/>
    <w:rsid w:val="00D4563F"/>
    <w:rsid w:val="00D85A4A"/>
    <w:rsid w:val="00D97821"/>
    <w:rsid w:val="00DB04D4"/>
    <w:rsid w:val="00E04843"/>
    <w:rsid w:val="00E16955"/>
    <w:rsid w:val="00EA2BB3"/>
    <w:rsid w:val="00FE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62D40-9B80-4C94-846A-61C21E55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955"/>
    <w:pPr>
      <w:tabs>
        <w:tab w:val="center" w:pos="4680"/>
        <w:tab w:val="right" w:pos="9360"/>
      </w:tabs>
      <w:spacing w:before="360" w:after="0" w:line="30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16955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6955"/>
    <w:pPr>
      <w:tabs>
        <w:tab w:val="center" w:pos="4680"/>
        <w:tab w:val="right" w:pos="9360"/>
      </w:tabs>
      <w:spacing w:before="360" w:after="0" w:line="30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16955"/>
    <w:rPr>
      <w:sz w:val="24"/>
      <w:szCs w:val="24"/>
      <w:lang w:val="en-US"/>
    </w:rPr>
  </w:style>
  <w:style w:type="paragraph" w:customStyle="1" w:styleId="DigitasBodyText">
    <w:name w:val="Digitas Body Text"/>
    <w:basedOn w:val="Normal"/>
    <w:qFormat/>
    <w:rsid w:val="00E16955"/>
    <w:pPr>
      <w:spacing w:before="360" w:after="0" w:line="300" w:lineRule="auto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16955"/>
    <w:pPr>
      <w:spacing w:before="360" w:after="0" w:line="300" w:lineRule="auto"/>
      <w:ind w:left="720"/>
      <w:contextualSpacing/>
    </w:pPr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E16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unhideWhenUsed/>
    <w:rsid w:val="0032510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tas.com/en-gb/offices/sofi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igitas.com/en-gb/offices/sofia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va.grigorova@msl.b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Rumyana Tancheva</dc:creator>
  <cp:keywords/>
  <dc:description/>
  <cp:lastModifiedBy>Rumyana Tancheva</cp:lastModifiedBy>
  <cp:revision>5</cp:revision>
  <dcterms:created xsi:type="dcterms:W3CDTF">2019-06-03T18:53:00Z</dcterms:created>
  <dcterms:modified xsi:type="dcterms:W3CDTF">2019-06-04T07:14:00Z</dcterms:modified>
</cp:coreProperties>
</file>